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B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763DFF7" wp14:editId="5D93DD6C">
            <wp:extent cx="752475" cy="952500"/>
            <wp:effectExtent l="0" t="0" r="9525" b="0"/>
            <wp:docPr id="1" name="Рисунок 1" descr="Герб готовый полностью 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полностью Со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B9" w:rsidRPr="00F55EB9" w:rsidRDefault="00F55EB9" w:rsidP="00F55EB9">
      <w:pPr>
        <w:spacing w:after="0" w:line="240" w:lineRule="auto"/>
        <w:jc w:val="center"/>
        <w:rPr>
          <w:rFonts w:ascii="Arial" w:eastAsia="Times New Roman" w:hAnsi="Arial" w:cs="Arial"/>
          <w:b/>
          <w:spacing w:val="-20"/>
          <w:sz w:val="40"/>
          <w:szCs w:val="40"/>
          <w:lang w:eastAsia="ru-RU"/>
        </w:rPr>
      </w:pPr>
      <w:r w:rsidRPr="00F55EB9">
        <w:rPr>
          <w:rFonts w:ascii="Arial" w:eastAsia="Times New Roman" w:hAnsi="Arial" w:cs="Arial"/>
          <w:b/>
          <w:spacing w:val="-20"/>
          <w:sz w:val="40"/>
          <w:szCs w:val="40"/>
          <w:lang w:eastAsia="ru-RU"/>
        </w:rPr>
        <w:t xml:space="preserve">АДМИНИСТРАЦИЯ 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40"/>
          <w:szCs w:val="40"/>
          <w:lang w:eastAsia="ru-RU"/>
        </w:rPr>
      </w:pPr>
      <w:r w:rsidRPr="00F55EB9">
        <w:rPr>
          <w:rFonts w:ascii="Arial" w:eastAsia="Times New Roman" w:hAnsi="Arial" w:cs="Arial"/>
          <w:b/>
          <w:spacing w:val="20"/>
          <w:sz w:val="40"/>
          <w:szCs w:val="40"/>
          <w:lang w:eastAsia="ru-RU"/>
        </w:rPr>
        <w:t>МАЛОЛОКНЯНСКОГО СЕЛЬСОВЕТА</w:t>
      </w:r>
    </w:p>
    <w:p w:rsidR="00F55EB9" w:rsidRPr="00F55EB9" w:rsidRDefault="00F55EB9" w:rsidP="00F55EB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F55EB9">
        <w:rPr>
          <w:rFonts w:ascii="Arial" w:eastAsia="Times New Roman" w:hAnsi="Arial" w:cs="Arial"/>
          <w:b/>
          <w:sz w:val="40"/>
          <w:szCs w:val="40"/>
          <w:lang w:eastAsia="ru-RU"/>
        </w:rPr>
        <w:t>СУДЖАНСКОГО РАЙОНА</w:t>
      </w: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55EB9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55EB9" w:rsidRPr="00F55EB9" w:rsidRDefault="00F55EB9" w:rsidP="00F55EB9">
      <w:pPr>
        <w:spacing w:after="0" w:line="240" w:lineRule="auto"/>
        <w:ind w:right="-5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 22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» </w:t>
      </w:r>
      <w:r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г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>5/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55EB9" w:rsidRPr="00F55EB9" w:rsidRDefault="00F55EB9" w:rsidP="00F55EB9">
      <w:pPr>
        <w:spacing w:after="0" w:line="240" w:lineRule="auto"/>
        <w:ind w:right="-52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55EB9">
        <w:rPr>
          <w:rFonts w:ascii="Arial" w:eastAsia="Times New Roman" w:hAnsi="Arial" w:cs="Arial"/>
          <w:sz w:val="32"/>
          <w:szCs w:val="32"/>
          <w:lang w:eastAsia="ru-RU"/>
        </w:rPr>
        <w:t>«О внесении изменений в постановление администрации Малолокнянского сельсовета Суджанского района Курской области от 29 декабря 2017 г. № 70 «Об утверждении муниципальной программы Малолокнянского сельсовета Суджанского района Курской области «Развитие культуры» на 2018 и последующие 2019-2020 годы"»</w:t>
      </w: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EB9" w:rsidRPr="00F55EB9" w:rsidRDefault="00F55EB9" w:rsidP="00F55EB9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bookmarkStart w:id="0" w:name="_Toc105952693"/>
      <w:r w:rsidRPr="00F55EB9">
        <w:rPr>
          <w:rFonts w:ascii="Arial" w:eastAsia="Times New Roman" w:hAnsi="Arial" w:cs="Arial"/>
          <w:bCs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РФ», Бюджетным кодексом РФ, Уставом муниципального образования «Малолокнянский сельсовет», Администрация Малолокнянского сельсовета постановляет:</w:t>
      </w: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bookmarkEnd w:id="0"/>
    <w:p w:rsidR="00F55EB9" w:rsidRPr="00F55EB9" w:rsidRDefault="00F55EB9" w:rsidP="00F55E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Pr="00F55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Малолокнянского сельсовета Суджанского района Курской области «Развитие культуры» на 2018 и последующие 2019-2020 гг. изложить в новой редакции (Приложение № 1).</w:t>
      </w:r>
    </w:p>
    <w:p w:rsidR="00F55EB9" w:rsidRPr="00F55EB9" w:rsidRDefault="00F55EB9" w:rsidP="00F55EB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бюджета Малолокнянского сельсовета, областного бюджета.</w:t>
      </w: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бюджета Малолокнянского сельсовета утверждается решением Собрания депутатов Малолокнянского сельсовета Суджанского района Курской области «О бюджете муниципального образования «Малолокнянский сельсовет» Суджанского района  Курской области на 2018 год и плановый период 2019-2020 годы», в том числе: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2018 год – </w:t>
      </w:r>
      <w:r>
        <w:rPr>
          <w:rFonts w:ascii="Arial" w:eastAsia="Times New Roman" w:hAnsi="Arial" w:cs="Arial"/>
          <w:sz w:val="24"/>
          <w:szCs w:val="24"/>
          <w:lang w:eastAsia="ru-RU"/>
        </w:rPr>
        <w:t>1108,00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</w:p>
    <w:p w:rsidR="00F55EB9" w:rsidRPr="00F55EB9" w:rsidRDefault="00F55EB9" w:rsidP="00F55E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2019 год –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42448">
        <w:rPr>
          <w:rFonts w:ascii="Arial" w:eastAsia="Times New Roman" w:hAnsi="Arial" w:cs="Arial"/>
          <w:sz w:val="24"/>
          <w:szCs w:val="24"/>
          <w:lang w:eastAsia="ru-RU"/>
        </w:rPr>
        <w:t>254,4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55EB9" w:rsidRPr="00F55EB9" w:rsidRDefault="00F55EB9" w:rsidP="00F55E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2020 год –</w:t>
      </w:r>
      <w:r>
        <w:rPr>
          <w:rFonts w:ascii="Arial" w:eastAsia="Times New Roman" w:hAnsi="Arial" w:cs="Arial"/>
          <w:sz w:val="24"/>
          <w:szCs w:val="24"/>
          <w:lang w:eastAsia="ru-RU"/>
        </w:rPr>
        <w:t>1302,1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  <w:r w:rsidRPr="00F55EB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Объем финансовых ресурсов из средств  местного бюджета на реализацию мероприятий Программы подлежат уточнению при формировании проекта бюджета Малолокнянского сельсовета на очередной финансовый год и плановый период.</w:t>
      </w: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Ресурсное обеспечение реализации Программы за счет средств бюджета Малолокнянского сельсовета представлено в Приложении № 6 к Программе.</w:t>
      </w:r>
    </w:p>
    <w:p w:rsidR="00F55EB9" w:rsidRPr="00F55EB9" w:rsidRDefault="00F55EB9" w:rsidP="00F55E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(справочная) оценка расходов бюджета Малолокнянского сельсовета и областного бюджета на реализацию целей Программы приведено в Приложении № 7 к Программе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F55EB9" w:rsidRPr="00F55EB9" w:rsidRDefault="00F55EB9" w:rsidP="00F55EB9">
      <w:pPr>
        <w:spacing w:after="0" w:line="240" w:lineRule="auto"/>
        <w:ind w:left="708"/>
        <w:rPr>
          <w:rFonts w:ascii="Arial" w:eastAsia="Times New Roman" w:hAnsi="Arial" w:cs="Arial"/>
          <w:sz w:val="28"/>
          <w:szCs w:val="24"/>
          <w:lang w:eastAsia="ru-RU"/>
        </w:rPr>
      </w:pPr>
    </w:p>
    <w:p w:rsidR="00F55EB9" w:rsidRPr="00F55EB9" w:rsidRDefault="00F55EB9" w:rsidP="00F55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П. 7 муниципальной программы изложить в новой редакции (приложение № 2);</w:t>
      </w:r>
    </w:p>
    <w:p w:rsidR="00F55EB9" w:rsidRPr="00F55EB9" w:rsidRDefault="00F55EB9" w:rsidP="00F55EB9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Подпункт 4 П. 7 Муниципальной программы изложить в следующей редакции: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«4. Обоснование объема финансовых ресурсов, необходимых для реализации подпрограммы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подпрограммы осуществляется за счет средств местного бюджета.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из местного бюджета на реализацию подпрограммы составляет 1970,533 тыс. рублей и по годам распределяется в следующих размерах: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2018 год – </w:t>
      </w:r>
      <w:r>
        <w:rPr>
          <w:rFonts w:ascii="Arial" w:eastAsia="Times New Roman" w:hAnsi="Arial" w:cs="Arial"/>
          <w:sz w:val="24"/>
          <w:szCs w:val="24"/>
          <w:lang w:eastAsia="ru-RU"/>
        </w:rPr>
        <w:t>1108,00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2019 год – </w:t>
      </w:r>
      <w:r w:rsidR="00342448">
        <w:rPr>
          <w:rFonts w:ascii="Arial" w:eastAsia="Times New Roman" w:hAnsi="Arial" w:cs="Arial"/>
          <w:sz w:val="24"/>
          <w:szCs w:val="24"/>
          <w:lang w:eastAsia="ru-RU"/>
        </w:rPr>
        <w:t>1254,4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2020 год – 1302,1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реализации подпрограммы  за счет средств бюджета муниципального образования  представлено в приложении  №6 к Программе</w:t>
      </w:r>
      <w:proofErr w:type="gramStart"/>
      <w:r w:rsidRPr="00F55EB9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F55EB9" w:rsidRPr="00F55EB9" w:rsidRDefault="00F55EB9" w:rsidP="00F55EB9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F55EB9">
        <w:rPr>
          <w:rFonts w:ascii="Arial" w:eastAsia="Times New Roman" w:hAnsi="Arial" w:cs="Arial"/>
          <w:bCs/>
          <w:sz w:val="24"/>
          <w:szCs w:val="24"/>
        </w:rPr>
        <w:t>5. Постановление вступает в законную силу с момента обнародования.</w:t>
      </w: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55EB9" w:rsidRPr="00F55EB9" w:rsidRDefault="00F55EB9" w:rsidP="00F55E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EB9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55EB9">
        <w:rPr>
          <w:rFonts w:ascii="Arial" w:eastAsia="Times New Roman" w:hAnsi="Arial" w:cs="Arial"/>
          <w:sz w:val="24"/>
          <w:szCs w:val="24"/>
          <w:lang w:eastAsia="ru-RU"/>
        </w:rPr>
        <w:t xml:space="preserve"> Малолокнянского сельсовета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А.В. Гамаюнов</w:t>
      </w:r>
    </w:p>
    <w:p w:rsidR="00F55EB9" w:rsidRPr="00F55EB9" w:rsidRDefault="00F55EB9" w:rsidP="00F55EB9">
      <w:pPr>
        <w:keepNext/>
        <w:spacing w:after="0" w:line="240" w:lineRule="auto"/>
        <w:ind w:left="9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5EB9">
        <w:rPr>
          <w:rFonts w:ascii="Arial" w:eastAsia="Times New Roman" w:hAnsi="Arial" w:cs="Arial"/>
          <w:bCs/>
          <w:sz w:val="24"/>
          <w:szCs w:val="24"/>
        </w:rPr>
        <w:t xml:space="preserve">                  </w:t>
      </w:r>
      <w:r w:rsidRPr="00F55EB9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</w:t>
      </w: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B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55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Муниципальная программа 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Малолокнянского сельсовета Суджанского района Курской области «Развитие культуры»                на 2018 и последующие 2019-2020гг</w:t>
      </w: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EB9" w:rsidRPr="00F55EB9" w:rsidRDefault="00F55EB9" w:rsidP="00F55EB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программы Малолокнянского сельсовета Суджанского района Курской области «Развитие культуры» на 2018 и последующие 2019-2020гг. </w:t>
      </w: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p w:rsidR="00F55EB9" w:rsidRPr="00F55EB9" w:rsidRDefault="00F55EB9" w:rsidP="00F55EB9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(далее – Программа)  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666"/>
      </w:tblGrid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«Малолокнянский СДК»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программы</w:t>
            </w:r>
          </w:p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1.1. «Искусство» муниципальной программы Малолокнянского сельсовета » муниципальной программы «Развитие культуры» 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устойчивого развития сферы культуры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и показатели программы</w:t>
            </w:r>
          </w:p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прирост количества культурно-просветительских мероприятий по сравнению с 2013 годом, проценты;</w:t>
            </w:r>
          </w:p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Количество посещений культурно-массовых мероприятий на платной основе на 1 тыс. чел. населения, проценты;</w:t>
            </w:r>
          </w:p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отношение среднемесячной номинальной начисленной заработной платы работников МКУК «Малолокнянский СДК» к среднемесячной номинальной начисленной заработной плате работников, занятых в сфере экономики в регионе,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проценты</w:t>
            </w:r>
          </w:p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55E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Сокращение доли здания муниципального учреждения культуры, требующего капитального ремонта</w:t>
            </w: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2018 -  и последующие 2019-2020 годы, в один этап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rPr>
          <w:trHeight w:val="1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бюджетных ассигнований программы</w:t>
            </w:r>
          </w:p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на реализацию Программы составляет 1970,533  тыс. рублей, в том числе: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ассигнований, источником которых является  бюджет муниципального образования,  составляет 1970,533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ассигнований, источником финансового обеспечения которых является  областной бюджет, составляет  -0  тыс. рублей.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подпрограмме 1.1. «Искусство» муниципальной программы Малолокнянского сельсовета » муниципальной 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«Развитие культуры» 1970,533 тыс. рублей.</w:t>
            </w:r>
          </w:p>
          <w:p w:rsidR="00F55EB9" w:rsidRPr="00F55EB9" w:rsidRDefault="00F55EB9" w:rsidP="00F55EB9">
            <w:pPr>
              <w:spacing w:before="60"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F55EB9" w:rsidRPr="00F55EB9" w:rsidRDefault="00F55EB9" w:rsidP="00F55EB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1108,00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1</w:t>
            </w:r>
            <w:r w:rsidR="0034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254,4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1302,1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rPr>
          <w:trHeight w:val="8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укрепление единого культурного пространства региона;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перевод отрасли на инновационный путь развития, превращение культуры в наиболее современную и привлекательную сферу общественной деятельности. 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Широкое внедрение информационных технологий в сферу культуры;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стимулирование потребления культурных благ;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55EB9" w:rsidRPr="00F55EB9" w:rsidRDefault="00F55EB9" w:rsidP="00F55E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EB9" w:rsidRPr="00F55EB9" w:rsidRDefault="00F55EB9" w:rsidP="00F55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7. Подпрограмма  «Искусство» муниципальной программы  Малолокнянского сельсовета «Развитие культуры» 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</w:t>
      </w:r>
    </w:p>
    <w:p w:rsidR="00F55EB9" w:rsidRPr="00F55EB9" w:rsidRDefault="00F55EB9" w:rsidP="00F5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5E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подпрограммы 1.1 «Искусство» муниципальной программы  Малолокнянского сельсовета «Развитие культуры» </w:t>
      </w:r>
    </w:p>
    <w:tbl>
      <w:tblPr>
        <w:tblW w:w="9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6374"/>
      </w:tblGrid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учреждение культуры «Малолокнянский сельский Дом культуры» Суджанского района Курской области</w:t>
            </w:r>
          </w:p>
        </w:tc>
      </w:tr>
      <w:tr w:rsidR="00F55EB9" w:rsidRPr="00F55EB9" w:rsidTr="00F55EB9">
        <w:trPr>
          <w:trHeight w:val="37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подпрограммы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F55EB9" w:rsidRPr="00F55EB9" w:rsidTr="00F55EB9">
        <w:trPr>
          <w:trHeight w:val="46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граждан на участие в культурной жизни района</w:t>
            </w: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поддержки молодых дарований,  видных деятелей в сфере культуры;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сохранения и развития системы кинообслуживания населения района;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условий, направленных на сохранение традиционной народной культуры, нематериального культурного наследия  Малолокнянского сельсовета Суджанского района Курской области</w:t>
            </w: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среднее число участников клубных формирований в расчете на 1 тыс. человек населения;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среднее число посещений киносеансов в расчете на 1 человека</w:t>
            </w: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B9" w:rsidRPr="00F55EB9" w:rsidRDefault="00F55EB9" w:rsidP="00F55EB9">
            <w:pPr>
              <w:spacing w:before="60" w:after="6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и последующие 2019 - 2020 годы, в один этап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бюджетных ассигнований местного бюджета на реализацию подпрограммы  составляет 1970,533  тыс. рублей. 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местного бюджета на реализацию подпрограммы по годам распределяются в следующих объемах: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–1108,00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–1</w:t>
            </w:r>
            <w:r w:rsidR="0034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254,4</w:t>
            </w:r>
            <w:bookmarkStart w:id="1" w:name="_GoBack"/>
            <w:bookmarkEnd w:id="1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–1302,1</w:t>
            </w: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F55EB9" w:rsidRPr="00F55EB9" w:rsidRDefault="00F55EB9" w:rsidP="00F55EB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5EB9" w:rsidRPr="00F55EB9" w:rsidTr="00F55EB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 качества и доступности услуг  учреждений культурно – досугового типа;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молодых дарований, художественных коллективов и организаций культуры;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качественных мероприятий;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заработной платы работников учреждений культурно – досугового типа;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учреждений культурно – досугового типа;</w:t>
            </w:r>
          </w:p>
          <w:p w:rsidR="00F55EB9" w:rsidRPr="00F55EB9" w:rsidRDefault="00F55EB9" w:rsidP="00F55EB9">
            <w:pPr>
              <w:spacing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 качества и доступности культурно-досуговых услуг;</w:t>
            </w:r>
          </w:p>
          <w:p w:rsidR="00F55EB9" w:rsidRPr="00F55EB9" w:rsidRDefault="00F55EB9" w:rsidP="00F55EB9">
            <w:pPr>
              <w:spacing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качественный уровень развития бюджетной сети учреждений культурно-досугового типа;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 качества и доступности услуг в области кинопоказа;</w:t>
            </w:r>
          </w:p>
          <w:p w:rsidR="00F55EB9" w:rsidRPr="00F55EB9" w:rsidRDefault="00F55EB9" w:rsidP="00F55EB9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использования бюджетных средств, направляемых на сохранение и развитие кинообслуживания населения Малолокнянского сельсовета</w:t>
            </w:r>
          </w:p>
        </w:tc>
      </w:tr>
    </w:tbl>
    <w:p w:rsidR="0010017D" w:rsidRDefault="0010017D" w:rsidP="00F55EB9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10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4347"/>
    <w:multiLevelType w:val="hybridMultilevel"/>
    <w:tmpl w:val="6D7E0CF2"/>
    <w:lvl w:ilvl="0" w:tplc="DFE61CE0">
      <w:start w:val="1"/>
      <w:numFmt w:val="decimal"/>
      <w:lvlText w:val="%1."/>
      <w:lvlJc w:val="left"/>
      <w:pPr>
        <w:ind w:left="1759" w:hanging="105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AC"/>
    <w:rsid w:val="0010017D"/>
    <w:rsid w:val="00342448"/>
    <w:rsid w:val="004057AC"/>
    <w:rsid w:val="00F5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2021-04-05T10:43:00Z</cp:lastPrinted>
  <dcterms:created xsi:type="dcterms:W3CDTF">2021-04-05T10:39:00Z</dcterms:created>
  <dcterms:modified xsi:type="dcterms:W3CDTF">2021-05-12T11:36:00Z</dcterms:modified>
</cp:coreProperties>
</file>