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6C" w:rsidRPr="00D865B8" w:rsidRDefault="006E7D6C" w:rsidP="006E7D6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Паспорт муниципальной программы</w:t>
      </w:r>
    </w:p>
    <w:p w:rsidR="006E7D6C" w:rsidRPr="00D865B8" w:rsidRDefault="006E7D6C" w:rsidP="006E7D6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«Организация ритуальных услуг на территории муниципального образования «</w:t>
      </w:r>
      <w:proofErr w:type="spellStart"/>
      <w:r w:rsidR="0028795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Малолокнянский</w:t>
      </w:r>
      <w:proofErr w:type="spellEnd"/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 xml:space="preserve"> сельсовет» </w:t>
      </w:r>
      <w:proofErr w:type="spellStart"/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Суджанского</w:t>
      </w:r>
      <w:proofErr w:type="spellEnd"/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 xml:space="preserve"> района Курской области в 202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4</w:t>
      </w: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-202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 xml:space="preserve">6 </w:t>
      </w: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годах»</w:t>
      </w:r>
    </w:p>
    <w:p w:rsidR="006E7D6C" w:rsidRPr="00D865B8" w:rsidRDefault="006E7D6C" w:rsidP="006E7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</w:p>
    <w:tbl>
      <w:tblPr>
        <w:tblW w:w="0" w:type="auto"/>
        <w:tblCellSpacing w:w="15" w:type="dxa"/>
        <w:shd w:val="clear" w:color="auto" w:fill="DCDC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6752"/>
      </w:tblGrid>
      <w:tr w:rsidR="006E7D6C" w:rsidRPr="00BC7C39" w:rsidTr="007811C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7D6C" w:rsidRPr="00D865B8" w:rsidRDefault="006E7D6C" w:rsidP="007811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7D6C" w:rsidRPr="00D865B8" w:rsidRDefault="006E7D6C" w:rsidP="007811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Муниципальная программа «</w:t>
            </w:r>
            <w:r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</w:rPr>
              <w:t>Организация ритуальных услуг на территории муниципального образования «</w:t>
            </w:r>
            <w:proofErr w:type="spellStart"/>
            <w:r w:rsidR="0028795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</w:rPr>
              <w:t>Малолокнянский</w:t>
            </w:r>
            <w:proofErr w:type="spellEnd"/>
            <w:r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сельсовет» </w:t>
            </w:r>
            <w:proofErr w:type="spellStart"/>
            <w:r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</w:rPr>
              <w:t>Суджанского</w:t>
            </w:r>
            <w:proofErr w:type="spellEnd"/>
            <w:r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района Курской области в 202</w:t>
            </w: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</w:rPr>
              <w:t>4</w:t>
            </w:r>
            <w:r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</w:rPr>
              <w:t>-202</w:t>
            </w: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</w:rPr>
              <w:t>6</w:t>
            </w:r>
            <w:r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годах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» (далее Программа)</w:t>
            </w:r>
          </w:p>
        </w:tc>
      </w:tr>
      <w:tr w:rsidR="006E7D6C" w:rsidRPr="00BC7C39" w:rsidTr="007811C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E7D6C" w:rsidRPr="00D865B8" w:rsidRDefault="006E7D6C" w:rsidP="007811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D865B8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E7D6C" w:rsidRPr="00D865B8" w:rsidRDefault="006E7D6C" w:rsidP="007811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D865B8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287958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Малолокнянского</w:t>
            </w:r>
            <w:r w:rsidRPr="00D865B8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D865B8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D865B8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6E7D6C" w:rsidRPr="00BC7C39" w:rsidTr="007811C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E7D6C" w:rsidRPr="00D865B8" w:rsidRDefault="006E7D6C" w:rsidP="007811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865B8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E7D6C" w:rsidRPr="00D865B8" w:rsidRDefault="006E7D6C" w:rsidP="007811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6E7D6C" w:rsidRPr="00BC7C39" w:rsidTr="007811C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E7D6C" w:rsidRPr="00D865B8" w:rsidRDefault="006E7D6C" w:rsidP="007811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865B8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E7D6C" w:rsidRPr="00D865B8" w:rsidRDefault="006E7D6C" w:rsidP="007811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6E7D6C" w:rsidRPr="00BC7C39" w:rsidTr="007811C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E7D6C" w:rsidRPr="00D865B8" w:rsidRDefault="006E7D6C" w:rsidP="007811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865B8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E7D6C" w:rsidRPr="00D865B8" w:rsidRDefault="006E7D6C" w:rsidP="007811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подпрограмма «Организация ритуальных услуг»</w:t>
            </w:r>
            <w:r>
              <w:rPr>
                <w:rFonts w:ascii="Arial" w:hAnsi="Arial" w:cs="Arial"/>
                <w:sz w:val="24"/>
                <w:szCs w:val="24"/>
              </w:rPr>
              <w:t xml:space="preserve"> муниципальной программы «</w:t>
            </w:r>
            <w:r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</w:rPr>
              <w:t>Организация ритуальных услуг на территории муниципального образования «</w:t>
            </w:r>
            <w:proofErr w:type="spellStart"/>
            <w:r w:rsidR="0028795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</w:rPr>
              <w:t>Малолокнянский</w:t>
            </w:r>
            <w:proofErr w:type="spellEnd"/>
            <w:r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сельсовет» </w:t>
            </w:r>
            <w:proofErr w:type="spellStart"/>
            <w:r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</w:rPr>
              <w:t>Суджанского</w:t>
            </w:r>
            <w:proofErr w:type="spellEnd"/>
            <w:r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района Курской области</w:t>
            </w: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</w:rPr>
              <w:t>»</w:t>
            </w:r>
          </w:p>
        </w:tc>
      </w:tr>
      <w:tr w:rsidR="006E7D6C" w:rsidRPr="00BC7C39" w:rsidTr="007811C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E7D6C" w:rsidRPr="00D865B8" w:rsidRDefault="006E7D6C" w:rsidP="007811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E7D6C" w:rsidRPr="00D865B8" w:rsidRDefault="006E7D6C" w:rsidP="007811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6E7D6C" w:rsidRPr="00BC7C39" w:rsidTr="007811C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E7D6C" w:rsidRPr="00D865B8" w:rsidRDefault="006E7D6C" w:rsidP="007811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E7D6C" w:rsidRPr="00D865B8" w:rsidRDefault="006E7D6C" w:rsidP="007811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65B8">
              <w:rPr>
                <w:rFonts w:ascii="Arial" w:eastAsia="Times New Roman" w:hAnsi="Arial" w:cs="Arial"/>
                <w:sz w:val="24"/>
                <w:szCs w:val="24"/>
              </w:rPr>
              <w:t>- повышение уровня качества предоставления услуг;</w:t>
            </w:r>
          </w:p>
          <w:p w:rsidR="006E7D6C" w:rsidRPr="00D865B8" w:rsidRDefault="006E7D6C" w:rsidP="007811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865B8">
              <w:rPr>
                <w:rFonts w:ascii="Arial" w:eastAsia="Times New Roman" w:hAnsi="Arial" w:cs="Arial"/>
                <w:sz w:val="24"/>
                <w:szCs w:val="24"/>
              </w:rPr>
              <w:t>- совершенствование системы организации похоронного дела.</w:t>
            </w:r>
          </w:p>
        </w:tc>
      </w:tr>
      <w:tr w:rsidR="006E7D6C" w:rsidRPr="00BC7C39" w:rsidTr="007811C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E7D6C" w:rsidRPr="00D865B8" w:rsidRDefault="006E7D6C" w:rsidP="007811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E7D6C" w:rsidRPr="00D865B8" w:rsidRDefault="006E7D6C" w:rsidP="007811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- </w:t>
            </w:r>
            <w:bookmarkStart w:id="0" w:name="_Hlk90460407"/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доставка тел умерших (погибших) безродных, неопознанных граждан и лиц без определенного места жительства с мест их обнаружения в морги,</w:t>
            </w:r>
            <w:bookmarkStart w:id="1" w:name="_Hlk90460702"/>
            <w:bookmarkEnd w:id="0"/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</w:t>
            </w:r>
            <w:bookmarkEnd w:id="1"/>
          </w:p>
          <w:p w:rsidR="006E7D6C" w:rsidRPr="00D865B8" w:rsidRDefault="006E7D6C" w:rsidP="007811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- </w:t>
            </w:r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6E7D6C" w:rsidRPr="00BC7C39" w:rsidTr="007811C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E7D6C" w:rsidRPr="00D865B8" w:rsidRDefault="006E7D6C" w:rsidP="007811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E7D6C" w:rsidRPr="00D865B8" w:rsidRDefault="006E7D6C" w:rsidP="007811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bookmarkStart w:id="2" w:name="_Hlk90538458"/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погребение умерших, не имеющих супруга, близких родственников, иных родственников либо законного представителя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</w:t>
            </w:r>
          </w:p>
          <w:p w:rsidR="006E7D6C" w:rsidRPr="00D865B8" w:rsidRDefault="006E7D6C" w:rsidP="007811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  <w:bookmarkEnd w:id="2"/>
          </w:p>
        </w:tc>
      </w:tr>
      <w:tr w:rsidR="006E7D6C" w:rsidRPr="00BC7C39" w:rsidTr="007811C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E7D6C" w:rsidRPr="00D865B8" w:rsidRDefault="006E7D6C" w:rsidP="00781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E7D6C" w:rsidRPr="00D865B8" w:rsidRDefault="006E7D6C" w:rsidP="007811C0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один этап,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D865B8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Pr="00D865B8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6E7D6C" w:rsidRPr="00BC7C39" w:rsidTr="007811C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E7D6C" w:rsidRPr="00D865B8" w:rsidRDefault="006E7D6C" w:rsidP="00781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E7D6C" w:rsidRPr="00B863AB" w:rsidRDefault="006E7D6C" w:rsidP="007811C0">
            <w:pPr>
              <w:pStyle w:val="ConsPlusCell"/>
              <w:jc w:val="both"/>
              <w:rPr>
                <w:rFonts w:ascii="Arial" w:hAnsi="Arial" w:cs="Arial"/>
              </w:rPr>
            </w:pPr>
            <w:r w:rsidRPr="00D865B8">
              <w:rPr>
                <w:rFonts w:ascii="Arial" w:hAnsi="Arial" w:cs="Arial"/>
              </w:rPr>
              <w:t>Общий объем финансирования Программы на 202</w:t>
            </w:r>
            <w:r>
              <w:rPr>
                <w:rFonts w:ascii="Arial" w:hAnsi="Arial" w:cs="Arial"/>
              </w:rPr>
              <w:t>4</w:t>
            </w:r>
            <w:r w:rsidRPr="00D865B8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6</w:t>
            </w:r>
            <w:r w:rsidRPr="00D865B8">
              <w:rPr>
                <w:rFonts w:ascii="Arial" w:hAnsi="Arial" w:cs="Arial"/>
              </w:rPr>
              <w:t xml:space="preserve"> годы за счет средств муниципального бюджета составляет</w:t>
            </w:r>
            <w:r>
              <w:rPr>
                <w:rFonts w:ascii="Arial" w:hAnsi="Arial" w:cs="Arial"/>
              </w:rPr>
              <w:t xml:space="preserve"> </w:t>
            </w:r>
            <w:r w:rsidRPr="00B863AB">
              <w:rPr>
                <w:rFonts w:ascii="Arial" w:hAnsi="Arial" w:cs="Arial"/>
              </w:rPr>
              <w:t>5076 рублей 00 копеек, в том числе по годам:</w:t>
            </w:r>
          </w:p>
          <w:p w:rsidR="006E7D6C" w:rsidRPr="00D865B8" w:rsidRDefault="009C194F" w:rsidP="007811C0">
            <w:pPr>
              <w:pStyle w:val="ConsPlusCell"/>
              <w:ind w:left="-42"/>
              <w:jc w:val="both"/>
              <w:rPr>
                <w:rFonts w:ascii="Arial" w:hAnsi="Arial" w:cs="Arial"/>
              </w:rPr>
            </w:pPr>
            <w:bookmarkStart w:id="3" w:name="_Hlk25821083"/>
            <w:r>
              <w:rPr>
                <w:rFonts w:ascii="Arial" w:hAnsi="Arial" w:cs="Arial"/>
              </w:rPr>
              <w:t>2024 год – 6013</w:t>
            </w:r>
            <w:bookmarkStart w:id="4" w:name="_GoBack"/>
            <w:bookmarkEnd w:id="4"/>
            <w:r w:rsidR="006E7D6C" w:rsidRPr="00D865B8">
              <w:rPr>
                <w:rFonts w:ascii="Arial" w:hAnsi="Arial" w:cs="Arial"/>
              </w:rPr>
              <w:t xml:space="preserve"> рублей</w:t>
            </w:r>
            <w:r w:rsidR="006E7D6C">
              <w:rPr>
                <w:rFonts w:ascii="Arial" w:hAnsi="Arial" w:cs="Arial"/>
              </w:rPr>
              <w:t xml:space="preserve"> 00 копеек</w:t>
            </w:r>
            <w:r w:rsidR="006E7D6C" w:rsidRPr="00D865B8">
              <w:rPr>
                <w:rFonts w:ascii="Arial" w:hAnsi="Arial" w:cs="Arial"/>
              </w:rPr>
              <w:t>.,</w:t>
            </w:r>
          </w:p>
          <w:p w:rsidR="006E7D6C" w:rsidRPr="00D865B8" w:rsidRDefault="006E7D6C" w:rsidP="007811C0">
            <w:pPr>
              <w:pStyle w:val="ConsPlusCell"/>
              <w:jc w:val="both"/>
              <w:rPr>
                <w:rFonts w:ascii="Arial" w:hAnsi="Arial" w:cs="Arial"/>
              </w:rPr>
            </w:pPr>
            <w:r w:rsidRPr="00D865B8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D865B8">
              <w:rPr>
                <w:rFonts w:ascii="Arial" w:hAnsi="Arial" w:cs="Arial"/>
              </w:rPr>
              <w:t xml:space="preserve"> год – 0,0 рублей</w:t>
            </w:r>
            <w:r>
              <w:rPr>
                <w:rFonts w:ascii="Arial" w:hAnsi="Arial" w:cs="Arial"/>
              </w:rPr>
              <w:t xml:space="preserve"> 00 копеек</w:t>
            </w:r>
            <w:r w:rsidRPr="00D865B8">
              <w:rPr>
                <w:rFonts w:ascii="Arial" w:hAnsi="Arial" w:cs="Arial"/>
              </w:rPr>
              <w:t>,</w:t>
            </w:r>
          </w:p>
          <w:p w:rsidR="006E7D6C" w:rsidRPr="00D865B8" w:rsidRDefault="006E7D6C" w:rsidP="007811C0">
            <w:pPr>
              <w:pStyle w:val="ConsPlusCell"/>
              <w:jc w:val="both"/>
              <w:rPr>
                <w:rFonts w:ascii="Arial" w:hAnsi="Arial" w:cs="Arial"/>
              </w:rPr>
            </w:pPr>
            <w:r w:rsidRPr="00D865B8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6</w:t>
            </w:r>
            <w:r w:rsidRPr="00D865B8">
              <w:rPr>
                <w:rFonts w:ascii="Arial" w:hAnsi="Arial" w:cs="Arial"/>
              </w:rPr>
              <w:t xml:space="preserve"> год – 0,0 рублей</w:t>
            </w:r>
            <w:r>
              <w:rPr>
                <w:rFonts w:ascii="Arial" w:hAnsi="Arial" w:cs="Arial"/>
              </w:rPr>
              <w:t xml:space="preserve"> 00 копеек</w:t>
            </w:r>
            <w:r w:rsidRPr="00D865B8">
              <w:rPr>
                <w:rFonts w:ascii="Arial" w:hAnsi="Arial" w:cs="Arial"/>
              </w:rPr>
              <w:t>.</w:t>
            </w:r>
            <w:bookmarkEnd w:id="3"/>
          </w:p>
        </w:tc>
      </w:tr>
      <w:tr w:rsidR="006E7D6C" w:rsidRPr="00BC7C39" w:rsidTr="007811C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E7D6C" w:rsidRPr="00D865B8" w:rsidRDefault="006E7D6C" w:rsidP="00781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E7D6C" w:rsidRPr="00D865B8" w:rsidRDefault="006E7D6C" w:rsidP="007811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Улучшение сферы ритуальных услуг и </w:t>
            </w:r>
            <w:r w:rsidRPr="00D865B8">
              <w:rPr>
                <w:rFonts w:ascii="Arial" w:eastAsia="Times New Roman" w:hAnsi="Arial" w:cs="Arial"/>
                <w:sz w:val="24"/>
                <w:szCs w:val="24"/>
              </w:rPr>
              <w:t>развитие положительных тенденций в сфере захоронений,</w:t>
            </w:r>
          </w:p>
          <w:p w:rsidR="006E7D6C" w:rsidRPr="00D865B8" w:rsidRDefault="006E7D6C" w:rsidP="007811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Выполнение гарантии погребения умерших, не имеющих супруга, близких родственников, иных родственников либо законного представителя.</w:t>
            </w:r>
          </w:p>
        </w:tc>
      </w:tr>
    </w:tbl>
    <w:p w:rsidR="00AB5CFF" w:rsidRDefault="00AB5CFF"/>
    <w:sectPr w:rsidR="00AB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6C"/>
    <w:rsid w:val="00207A25"/>
    <w:rsid w:val="00287958"/>
    <w:rsid w:val="006E7D6C"/>
    <w:rsid w:val="009C194F"/>
    <w:rsid w:val="00AB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0265"/>
  <w15:docId w15:val="{331B2DC4-F6F5-409E-9DF1-B08089BA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E7D6C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6E7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</cp:lastModifiedBy>
  <cp:revision>4</cp:revision>
  <dcterms:created xsi:type="dcterms:W3CDTF">2023-11-20T11:35:00Z</dcterms:created>
  <dcterms:modified xsi:type="dcterms:W3CDTF">2024-07-23T14:03:00Z</dcterms:modified>
</cp:coreProperties>
</file>