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3E" w:rsidRDefault="00500E3E" w:rsidP="00817B23">
      <w:pPr>
        <w:pStyle w:val="Header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</w:p>
    <w:p w:rsidR="00500E3E" w:rsidRDefault="00500E3E" w:rsidP="00817B23">
      <w:pPr>
        <w:pStyle w:val="Header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МАЛОЛОКНЯНСКОГО СЕЛЬСОВЕТА</w:t>
      </w:r>
    </w:p>
    <w:p w:rsidR="00500E3E" w:rsidRDefault="00500E3E" w:rsidP="00817B23">
      <w:pPr>
        <w:pStyle w:val="Header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СУДЖАНСКОГО РАЙОНА</w:t>
      </w:r>
    </w:p>
    <w:p w:rsidR="00500E3E" w:rsidRDefault="00500E3E" w:rsidP="00817B23">
      <w:pPr>
        <w:pStyle w:val="Header"/>
        <w:jc w:val="center"/>
        <w:rPr>
          <w:rFonts w:ascii="Arial" w:hAnsi="Arial"/>
          <w:b/>
          <w:bCs/>
          <w:sz w:val="32"/>
          <w:szCs w:val="32"/>
        </w:rPr>
      </w:pPr>
    </w:p>
    <w:p w:rsidR="00500E3E" w:rsidRDefault="00500E3E" w:rsidP="00817B23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00E3E" w:rsidRDefault="00500E3E" w:rsidP="00817B23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</w:p>
    <w:p w:rsidR="00500E3E" w:rsidRPr="00817B23" w:rsidRDefault="00500E3E" w:rsidP="00817B23">
      <w:pPr>
        <w:pStyle w:val="Header"/>
        <w:jc w:val="center"/>
        <w:rPr>
          <w:rFonts w:ascii="Arial" w:hAnsi="Arial"/>
          <w:b/>
          <w:color w:val="303233"/>
          <w:sz w:val="32"/>
          <w:szCs w:val="32"/>
        </w:rPr>
      </w:pPr>
      <w:r w:rsidRPr="00817B23">
        <w:rPr>
          <w:rFonts w:ascii="Arial" w:hAnsi="Arial"/>
          <w:b/>
          <w:color w:val="303233"/>
          <w:sz w:val="32"/>
          <w:szCs w:val="32"/>
        </w:rPr>
        <w:t xml:space="preserve">от 24 июля </w:t>
      </w:r>
      <w:smartTag w:uri="urn:schemas-microsoft-com:office:smarttags" w:element="metricconverter">
        <w:smartTagPr>
          <w:attr w:name="ProductID" w:val="2017 г"/>
        </w:smartTagPr>
        <w:r w:rsidRPr="00817B23">
          <w:rPr>
            <w:rFonts w:ascii="Arial" w:hAnsi="Arial"/>
            <w:b/>
            <w:color w:val="303233"/>
            <w:sz w:val="32"/>
            <w:szCs w:val="32"/>
          </w:rPr>
          <w:t>2017 г</w:t>
        </w:r>
      </w:smartTag>
      <w:r w:rsidRPr="00817B23">
        <w:rPr>
          <w:rFonts w:ascii="Arial" w:hAnsi="Arial"/>
          <w:b/>
          <w:color w:val="303233"/>
          <w:sz w:val="32"/>
          <w:szCs w:val="32"/>
        </w:rPr>
        <w:t>. №37</w:t>
      </w:r>
    </w:p>
    <w:p w:rsidR="00500E3E" w:rsidRDefault="00500E3E" w:rsidP="00817B23">
      <w:pPr>
        <w:pStyle w:val="Header"/>
        <w:jc w:val="center"/>
        <w:rPr>
          <w:rFonts w:ascii="Arial" w:hAnsi="Arial"/>
          <w:color w:val="303233"/>
          <w:sz w:val="32"/>
          <w:szCs w:val="32"/>
        </w:rPr>
      </w:pPr>
    </w:p>
    <w:p w:rsidR="00500E3E" w:rsidRPr="00817B23" w:rsidRDefault="00500E3E" w:rsidP="00817B23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817B23">
        <w:rPr>
          <w:rFonts w:ascii="Arial" w:hAnsi="Arial" w:cs="Arial"/>
          <w:b/>
          <w:sz w:val="32"/>
          <w:szCs w:val="32"/>
        </w:rPr>
        <w:t>Об утверждении генеральной схемы санитарной очистки территории муниципального образования «Малолокнянский сельсовет» Суджанского района Курской области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b/>
          <w:sz w:val="32"/>
          <w:szCs w:val="32"/>
        </w:rPr>
      </w:pPr>
    </w:p>
    <w:p w:rsidR="00500E3E" w:rsidRPr="00BC7C16" w:rsidRDefault="00500E3E">
      <w:pPr>
        <w:autoSpaceDE w:val="0"/>
        <w:ind w:firstLine="708"/>
        <w:jc w:val="both"/>
        <w:rPr>
          <w:rFonts w:ascii="Arial" w:hAnsi="Arial"/>
        </w:rPr>
      </w:pPr>
      <w:r>
        <w:rPr>
          <w:rFonts w:ascii="Arial" w:hAnsi="Arial" w:cs="Times New Roman CYR"/>
        </w:rPr>
        <w:t xml:space="preserve">Руководствуясь Федеральными законами от 06.10.2003 № 131-ФЗ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общих принципах организации местного самоуправления в Российской Федерации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10.01.2002 № 7-ФЗ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охране окружающей среды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24.06.1998 № 89-ФЗ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отходах производства и потребления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постановлением Государственного комитета Российской Федерации по строительству и жилищно-коммунальному комплексу от 21.08.2003 № 152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 xml:space="preserve">Об утверждении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Методических рекомендаций  о порядке разработки генеральных схем очистки территорий населенных пунктов Российской Федерации</w:t>
      </w:r>
      <w:r w:rsidRPr="00BC7C16">
        <w:rPr>
          <w:rFonts w:ascii="Arial" w:hAnsi="Arial"/>
        </w:rPr>
        <w:t xml:space="preserve">», Администрация </w:t>
      </w:r>
      <w:r>
        <w:rPr>
          <w:rFonts w:ascii="Arial" w:hAnsi="Arial"/>
        </w:rPr>
        <w:t>Малолокнянского</w:t>
      </w:r>
      <w:r w:rsidRPr="00BC7C16">
        <w:rPr>
          <w:rFonts w:ascii="Arial" w:hAnsi="Arial"/>
        </w:rPr>
        <w:t xml:space="preserve"> сельсовета </w:t>
      </w:r>
      <w:r>
        <w:rPr>
          <w:rFonts w:ascii="Arial" w:hAnsi="Arial"/>
        </w:rPr>
        <w:t>Суджанского</w:t>
      </w:r>
      <w:r w:rsidRPr="00BC7C16">
        <w:rPr>
          <w:rFonts w:ascii="Arial" w:hAnsi="Arial"/>
        </w:rPr>
        <w:t xml:space="preserve"> района постановляет:</w:t>
      </w:r>
    </w:p>
    <w:p w:rsidR="00500E3E" w:rsidRDefault="00500E3E">
      <w:pPr>
        <w:autoSpaceDE w:val="0"/>
        <w:ind w:firstLine="708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1. </w:t>
      </w:r>
      <w:r>
        <w:rPr>
          <w:rFonts w:ascii="Arial" w:hAnsi="Arial" w:cs="Times New Roman CYR"/>
        </w:rPr>
        <w:t>Утвердить генеральную схему очистки территории населенных пунктов муниципального образования «Малолокнянский сельсовет» Суджанского района Курской области (прилагается).</w:t>
      </w:r>
    </w:p>
    <w:p w:rsidR="00500E3E" w:rsidRDefault="00500E3E">
      <w:pPr>
        <w:autoSpaceDE w:val="0"/>
        <w:ind w:firstLine="540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2. </w:t>
      </w:r>
      <w:r>
        <w:rPr>
          <w:rFonts w:ascii="Arial" w:hAnsi="Arial" w:cs="Times New Roman CYR"/>
        </w:rPr>
        <w:t>Настоящее постановление обнародовать в специально установленных местах для обнародования</w:t>
      </w:r>
      <w:r w:rsidRPr="00BC7C16">
        <w:rPr>
          <w:rFonts w:ascii="Arial" w:hAnsi="Arial"/>
        </w:rPr>
        <w:t xml:space="preserve"> </w:t>
      </w:r>
      <w:r>
        <w:rPr>
          <w:rFonts w:ascii="Arial" w:hAnsi="Arial" w:cs="Times New Roman CYR"/>
        </w:rPr>
        <w:t>и разместить в информационной сети «Интернет» на официальном сайте администрации Малолокнянского сельсовета Суджанского района.</w:t>
      </w:r>
    </w:p>
    <w:p w:rsidR="00500E3E" w:rsidRDefault="00500E3E">
      <w:pPr>
        <w:rPr>
          <w:rFonts w:ascii="Arial" w:hAnsi="Arial"/>
        </w:rPr>
      </w:pPr>
      <w:r w:rsidRPr="00BC7C16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3. Контроль за выполнением постановления оставляю за собой.</w:t>
      </w:r>
    </w:p>
    <w:p w:rsidR="00500E3E" w:rsidRDefault="00500E3E">
      <w:pPr>
        <w:rPr>
          <w:rFonts w:ascii="Arial" w:hAnsi="Arial"/>
        </w:rPr>
      </w:pPr>
      <w:r>
        <w:rPr>
          <w:rFonts w:ascii="Arial" w:hAnsi="Arial"/>
        </w:rPr>
        <w:t xml:space="preserve">          4. Постановление вступает  в силу с момента его подписания.</w:t>
      </w:r>
    </w:p>
    <w:p w:rsidR="00500E3E" w:rsidRPr="00BC7C16" w:rsidRDefault="00500E3E">
      <w:pPr>
        <w:autoSpaceDE w:val="0"/>
        <w:spacing w:after="200" w:line="276" w:lineRule="auto"/>
        <w:jc w:val="both"/>
        <w:rPr>
          <w:sz w:val="28"/>
          <w:szCs w:val="28"/>
        </w:rPr>
      </w:pPr>
    </w:p>
    <w:p w:rsidR="00500E3E" w:rsidRDefault="00500E3E">
      <w:pPr>
        <w:rPr>
          <w:rFonts w:ascii="Arial" w:hAnsi="Arial"/>
        </w:rPr>
      </w:pPr>
    </w:p>
    <w:p w:rsidR="00500E3E" w:rsidRDefault="00500E3E">
      <w:pPr>
        <w:rPr>
          <w:rFonts w:ascii="Arial" w:hAnsi="Arial"/>
        </w:rPr>
      </w:pPr>
      <w:r>
        <w:rPr>
          <w:rFonts w:ascii="Arial" w:hAnsi="Arial"/>
        </w:rPr>
        <w:t>Глава Малолокнянского сельсовета</w:t>
      </w:r>
    </w:p>
    <w:p w:rsidR="00500E3E" w:rsidRDefault="00500E3E">
      <w:pPr>
        <w:rPr>
          <w:rFonts w:ascii="Arial" w:hAnsi="Arial"/>
        </w:rPr>
      </w:pPr>
      <w:r>
        <w:rPr>
          <w:rFonts w:ascii="Arial" w:hAnsi="Arial"/>
        </w:rPr>
        <w:t xml:space="preserve">Суджанского района                                                                                 В.В. Выдрин </w:t>
      </w:r>
    </w:p>
    <w:p w:rsidR="00500E3E" w:rsidRDefault="00500E3E">
      <w:pPr>
        <w:rPr>
          <w:rFonts w:ascii="Arial" w:hAnsi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  <w:sz w:val="22"/>
          <w:szCs w:val="22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  <w:sz w:val="22"/>
          <w:szCs w:val="22"/>
        </w:rPr>
      </w:pP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Утверждена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 w:rsidRPr="000570D9">
        <w:rPr>
          <w:rFonts w:ascii="Arial" w:hAnsi="Arial" w:cs="Arial"/>
          <w:bCs/>
          <w:spacing w:val="7"/>
        </w:rPr>
        <w:t xml:space="preserve">постановлением </w:t>
      </w:r>
      <w:r>
        <w:rPr>
          <w:rFonts w:ascii="Arial" w:hAnsi="Arial" w:cs="Arial"/>
          <w:bCs/>
          <w:spacing w:val="7"/>
        </w:rPr>
        <w:t>Администрации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Малолокнянского сельсовета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Суджанского района Курской области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 w:rsidRPr="000570D9">
        <w:rPr>
          <w:rFonts w:ascii="Arial" w:hAnsi="Arial" w:cs="Arial"/>
          <w:bCs/>
          <w:spacing w:val="7"/>
        </w:rPr>
        <w:t>от 24.07.2017г. №37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500E3E" w:rsidRPr="00817B23" w:rsidRDefault="00500E3E" w:rsidP="000570D9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  <w:r w:rsidRPr="00817B23">
        <w:rPr>
          <w:rFonts w:ascii="Arial" w:hAnsi="Arial" w:cs="Arial"/>
          <w:b/>
          <w:bCs/>
          <w:spacing w:val="7"/>
          <w:sz w:val="32"/>
          <w:szCs w:val="32"/>
        </w:rPr>
        <w:t>Генеральная схема очистки территории муниципального образования «Малолокнянский сельсовет» Суджанского района Курской области</w:t>
      </w:r>
    </w:p>
    <w:p w:rsidR="00500E3E" w:rsidRPr="00817B23" w:rsidRDefault="00500E3E" w:rsidP="00817B23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</w:p>
    <w:p w:rsidR="00500E3E" w:rsidRPr="00817B23" w:rsidRDefault="00500E3E" w:rsidP="00817B23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 w:rsidRPr="00817B23">
        <w:rPr>
          <w:rFonts w:ascii="Arial" w:hAnsi="Arial" w:cs="Arial"/>
          <w:b/>
          <w:bCs/>
          <w:spacing w:val="7"/>
          <w:sz w:val="28"/>
          <w:szCs w:val="28"/>
        </w:rPr>
        <w:t>1. Основание для разработки Генеральной схемы очистки территории муниципального образования «Малолокнянский сельсовет» Суджанского района Курской области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 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разрабатывается в соответствии с Методическими рекомендациями о порядке разработки 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 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 </w:t>
      </w: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817B23">
        <w:rPr>
          <w:rFonts w:ascii="Arial" w:hAnsi="Arial" w:cs="Arial"/>
          <w:b/>
          <w:bCs/>
          <w:spacing w:val="-2"/>
          <w:sz w:val="28"/>
          <w:szCs w:val="28"/>
        </w:rPr>
        <w:t>2. Определения.</w:t>
      </w:r>
    </w:p>
    <w:p w:rsidR="00500E3E" w:rsidRPr="00817B23" w:rsidRDefault="00500E3E" w:rsidP="00817B23">
      <w:pPr>
        <w:autoSpaceDE w:val="0"/>
        <w:ind w:firstLine="567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В настоящей схеме применяют следующие термины с соответствующими определениями: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5885"/>
      </w:tblGrid>
      <w:tr w:rsidR="00500E3E" w:rsidRPr="00817B23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Бытовые отходы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Вид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Вторичные материальные ресурсы (вторсырье)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муниципальный нормативный правовой акт 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Использование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Коммунальные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Несанкционированные свалки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Обращение с отходами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Полигон захоронения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</w:t>
            </w:r>
          </w:p>
          <w:p w:rsidR="00500E3E" w:rsidRPr="00817B23" w:rsidRDefault="00500E3E" w:rsidP="00817B23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Сбор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любая операция, являющаяся подготовительной </w:t>
            </w:r>
          </w:p>
          <w:p w:rsidR="00500E3E" w:rsidRPr="00817B23" w:rsidRDefault="00500E3E" w:rsidP="00817B23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 транспортировке или размещению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Свалка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Свойства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Сортировка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Твердые и жидкие бытовые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500E3E" w:rsidRPr="00817B23" w:rsidRDefault="00500E3E" w:rsidP="00817B23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</w:rPr>
      </w:pPr>
    </w:p>
    <w:p w:rsidR="00500E3E" w:rsidRPr="00817B23" w:rsidRDefault="00500E3E" w:rsidP="00817B23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3. Нормативные ссылки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2"/>
          <w:szCs w:val="22"/>
          <w:lang w:val="en-US"/>
        </w:rPr>
        <w:tab/>
      </w:r>
      <w:r w:rsidRPr="00817B23">
        <w:rPr>
          <w:rFonts w:ascii="Arial" w:hAnsi="Arial" w:cs="Arial"/>
        </w:rPr>
        <w:t>Градостроительный кодекс Российской Федерации;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Федеральный закон от 30 марта 1999 № 52-ФЗ «О санитарно-эпидемиологическом благополучии населения»;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1998 г</w:t>
        </w:r>
      </w:smartTag>
      <w:r w:rsidRPr="00817B23">
        <w:rPr>
          <w:rFonts w:ascii="Arial" w:hAnsi="Arial" w:cs="Arial"/>
        </w:rPr>
        <w:t>. № 89-ФЗ «Об отходах производства и потребления»;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2003 г</w:t>
        </w:r>
      </w:smartTag>
      <w:r w:rsidRPr="00817B23">
        <w:rPr>
          <w:rFonts w:ascii="Arial" w:hAnsi="Arial" w:cs="Arial"/>
        </w:rPr>
        <w:t>. № 152 «Методические рекомендации о порядке разработки генеральных схем очистки территорий населенных пунктов Российской Федерации МДК 7-01 2003;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СанПиН 42-128-4690-88 «Санитарные правила содержания территорий населенных мест»;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СанПиН 217 1322-03 «Гигиенические требования к размещению и обезвреживанию отходов производства и потребления»;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СП 217 1038-01 «Гигиенические требования к устройству и содержанию полигонов для твердых бытовых отходов»;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СанПиН 217 722-98 «Гигиенические требования к устройству и содержанию полигонов для твердых бытовых отходов»;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</w:t>
      </w:r>
      <w:r w:rsidRPr="00817B23">
        <w:rPr>
          <w:rFonts w:ascii="Arial" w:hAnsi="Arial" w:cs="Arial"/>
        </w:rPr>
        <w:t xml:space="preserve">Постановлением Администрации Малолокнянского сельсовета Суджанского района  </w:t>
      </w:r>
      <w:r w:rsidRPr="00817B23">
        <w:rPr>
          <w:rFonts w:ascii="Arial" w:hAnsi="Arial" w:cs="Arial"/>
          <w:color w:val="303233"/>
        </w:rPr>
        <w:t xml:space="preserve">от 15.07.2014 г. № 44 «О </w:t>
      </w:r>
      <w:r w:rsidRPr="00817B23">
        <w:rPr>
          <w:rFonts w:ascii="Arial" w:hAnsi="Arial" w:cs="Arial"/>
        </w:rPr>
        <w:t>порядке сбора отработанных ртутьсодержащих ламп на территории Малолокнянского сельсовета»;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817B23">
        <w:rPr>
          <w:rFonts w:ascii="Arial" w:hAnsi="Arial" w:cs="Arial"/>
          <w:sz w:val="28"/>
          <w:szCs w:val="28"/>
        </w:rPr>
        <w:t xml:space="preserve">      </w:t>
      </w:r>
      <w:r w:rsidRPr="00817B23">
        <w:rPr>
          <w:rFonts w:ascii="Arial" w:hAnsi="Arial" w:cs="Arial"/>
        </w:rPr>
        <w:t>Решением Собрания депутатов Малолокнянского сельсовета Суджанского района от 28.03.2012 №14 «Об утверждении Правил благоустройства, озеленения, чистоты и порядка на территории Малолокнянского сельсовета Суджанского района».</w:t>
      </w:r>
      <w:r w:rsidRPr="00817B23">
        <w:rPr>
          <w:rFonts w:ascii="Arial" w:hAnsi="Arial" w:cs="Arial"/>
          <w:sz w:val="28"/>
          <w:szCs w:val="28"/>
        </w:rPr>
        <w:t xml:space="preserve">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4. Общие сведения о муниципальном образовании «Малолокнянский сельсовет» Суджанского района Курской области  и природно-климатические условия</w:t>
      </w:r>
    </w:p>
    <w:p w:rsidR="00500E3E" w:rsidRPr="00817B23" w:rsidRDefault="00500E3E" w:rsidP="00817B23">
      <w:pPr>
        <w:ind w:firstLine="851"/>
        <w:jc w:val="both"/>
        <w:rPr>
          <w:rFonts w:ascii="Arial" w:hAnsi="Arial" w:cs="Arial"/>
          <w:kern w:val="0"/>
        </w:rPr>
      </w:pPr>
      <w:r w:rsidRPr="00817B23">
        <w:rPr>
          <w:rFonts w:ascii="Arial" w:hAnsi="Arial" w:cs="Arial"/>
        </w:rPr>
        <w:t xml:space="preserve">Муниципальное образование «Малолокнянский сельсовет»  расположено на северо-западе  Суджанского района Курской области. </w:t>
      </w:r>
      <w:r w:rsidRPr="00817B23">
        <w:rPr>
          <w:rFonts w:ascii="Arial" w:hAnsi="Arial" w:cs="Arial"/>
          <w:kern w:val="0"/>
        </w:rPr>
        <w:t>Административным центром сельсовета является село Малая Локня. Расстояние от</w:t>
      </w:r>
      <w:r w:rsidRPr="00817B23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  <w:kern w:val="0"/>
        </w:rPr>
        <w:t xml:space="preserve">села Малая Локня до районного центра (г. Суджа) составляет 20 км. </w:t>
      </w:r>
    </w:p>
    <w:p w:rsidR="00500E3E" w:rsidRPr="00817B23" w:rsidRDefault="00500E3E" w:rsidP="00817B23">
      <w:pPr>
        <w:ind w:firstLine="709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Территория и границы  Малолокнянского сельсовета определены Уставом муниципального образования «Малолокнянский сельсовет» Суджанского района Курской области.</w:t>
      </w:r>
    </w:p>
    <w:p w:rsidR="00500E3E" w:rsidRPr="00817B23" w:rsidRDefault="00500E3E" w:rsidP="00817B23">
      <w:pPr>
        <w:ind w:firstLine="851"/>
        <w:jc w:val="both"/>
        <w:rPr>
          <w:rFonts w:ascii="Arial" w:hAnsi="Arial" w:cs="Arial"/>
          <w:bCs/>
        </w:rPr>
      </w:pPr>
      <w:r w:rsidRPr="00817B23">
        <w:rPr>
          <w:rFonts w:ascii="Arial" w:hAnsi="Arial" w:cs="Arial"/>
          <w:bCs/>
        </w:rPr>
        <w:t>Поселение с северной стороны граничит с Погребским сельсоветом, на востоке с Пореченским сельсоветом, на юге с Казачелокнянским и Свердликовским сельсоветом, на западе с Новоивановским сельсоветом, на северо-западе – с Кореневским районом Курской области.</w:t>
      </w:r>
    </w:p>
    <w:p w:rsidR="00500E3E" w:rsidRPr="00817B23" w:rsidRDefault="00500E3E" w:rsidP="00817B23">
      <w:pPr>
        <w:jc w:val="center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Площадь Малолокнянского сельсовета равна 6134 га или 6,2%    территории  района. </w:t>
      </w:r>
    </w:p>
    <w:p w:rsidR="00500E3E" w:rsidRPr="00817B23" w:rsidRDefault="00500E3E" w:rsidP="00817B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5. Существующее состояние  и развитие поселения на перспективу</w:t>
      </w:r>
    </w:p>
    <w:p w:rsidR="00500E3E" w:rsidRPr="00817B23" w:rsidRDefault="00500E3E" w:rsidP="00817B23">
      <w:pPr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1. Главной  задачей  в работе сельского поселения  в 2017г. есть исполнение 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 -исполнение бюджета поселения;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 -обеспечение бесперебойной работы учреждений культуры;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 -благоустройство территории населенных пунктов;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-социальная помощь  малоимущим гражданам;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-выявление проблем и вопросов поселения путём сходов, встреч с населением.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С целью информирования населения  по работе поселения создан сайт. 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Численность населения (Малолокнянский сельсовет) на 01.01.2017 г. составила </w:t>
      </w:r>
      <w:r w:rsidRPr="00817B23">
        <w:rPr>
          <w:rFonts w:ascii="Arial" w:hAnsi="Arial" w:cs="Arial"/>
          <w:color w:val="FF0000"/>
        </w:rPr>
        <w:t>968</w:t>
      </w:r>
      <w:r w:rsidRPr="00817B23">
        <w:rPr>
          <w:rFonts w:ascii="Arial" w:hAnsi="Arial" w:cs="Arial"/>
        </w:rPr>
        <w:t xml:space="preserve"> человек </w:t>
      </w: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pStyle w:val="Caption"/>
        <w:keepNext/>
        <w:spacing w:after="0" w:line="240" w:lineRule="auto"/>
        <w:rPr>
          <w:rFonts w:ascii="Arial" w:hAnsi="Arial" w:cs="Arial"/>
        </w:rPr>
      </w:pPr>
      <w:r w:rsidRPr="00817B23">
        <w:rPr>
          <w:rFonts w:ascii="Arial" w:hAnsi="Arial" w:cs="Arial"/>
        </w:rPr>
        <w:t>Характеристика населенных пунктов сельсовета</w:t>
      </w:r>
    </w:p>
    <w:tbl>
      <w:tblPr>
        <w:tblW w:w="0" w:type="auto"/>
        <w:tblInd w:w="103" w:type="dxa"/>
        <w:tblLook w:val="00A0"/>
      </w:tblPr>
      <w:tblGrid>
        <w:gridCol w:w="490"/>
        <w:gridCol w:w="3071"/>
        <w:gridCol w:w="1000"/>
        <w:gridCol w:w="1931"/>
        <w:gridCol w:w="1117"/>
        <w:gridCol w:w="1631"/>
      </w:tblGrid>
      <w:tr w:rsidR="00500E3E" w:rsidRPr="00817B23" w:rsidTr="008A1960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Населенные пункты, входящие в муниципальное образование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Удаленность (км)</w:t>
            </w:r>
          </w:p>
        </w:tc>
      </w:tr>
      <w:tr w:rsidR="00500E3E" w:rsidRPr="00817B23" w:rsidTr="008A1960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в т.ч. пенсионеров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от центра МО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от райцентра</w:t>
            </w:r>
          </w:p>
        </w:tc>
      </w:tr>
      <w:tr w:rsidR="00500E3E" w:rsidRPr="00817B23" w:rsidTr="008A19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с.Малая Локня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745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500E3E" w:rsidRPr="00817B23" w:rsidTr="008A19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д.Викторовка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500E3E" w:rsidRPr="00817B23" w:rsidTr="008A19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д.Кругленькое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500E3E" w:rsidRPr="00817B23" w:rsidTr="008A19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д.Николаевка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500E3E" w:rsidRPr="00817B23" w:rsidTr="008A19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х.Никольский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500E3E" w:rsidRPr="00817B23" w:rsidTr="008A19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д.Новая Сорочина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500E3E" w:rsidRPr="00817B23" w:rsidTr="008A19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д.Старая Сорочина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500E3E" w:rsidRPr="00817B23" w:rsidTr="008A1960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968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Х</w:t>
            </w:r>
          </w:p>
        </w:tc>
      </w:tr>
    </w:tbl>
    <w:p w:rsidR="00500E3E" w:rsidRPr="00817B23" w:rsidRDefault="00500E3E" w:rsidP="00817B23">
      <w:pPr>
        <w:jc w:val="both"/>
        <w:rPr>
          <w:rFonts w:ascii="Arial" w:hAnsi="Arial" w:cs="Arial"/>
        </w:rPr>
      </w:pP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Демографическая ситуация  была отрицательной. Общая убыль населения складывалась из естественной убыли (превышения  числа умерших над числом родившихся) и миграционного сальдо. </w:t>
      </w:r>
    </w:p>
    <w:p w:rsidR="00500E3E" w:rsidRPr="00817B23" w:rsidRDefault="00500E3E" w:rsidP="00817B23">
      <w:pPr>
        <w:pStyle w:val="Header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В целом  динамика  процессов  естественного движения населения аналогична общероссийским показателям.</w:t>
      </w:r>
    </w:p>
    <w:p w:rsidR="00500E3E" w:rsidRPr="00817B23" w:rsidRDefault="00500E3E" w:rsidP="00817B23">
      <w:pPr>
        <w:pStyle w:val="Header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На снижение уровня рождаемости влияет ряд факторов, важнейшими из которых являются:</w:t>
      </w:r>
    </w:p>
    <w:p w:rsidR="00500E3E" w:rsidRPr="00817B23" w:rsidRDefault="00500E3E" w:rsidP="00817B23">
      <w:pPr>
        <w:pStyle w:val="Header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500E3E" w:rsidRPr="00817B23" w:rsidRDefault="00500E3E" w:rsidP="00817B23">
      <w:pPr>
        <w:pStyle w:val="Header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нестабильность экономики;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социально-бытовые условия. </w:t>
      </w:r>
    </w:p>
    <w:p w:rsidR="00500E3E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Низкая рождаемость связана, прежде всего, с тем, что  молодёжь уезжает  из деревень. Основные проблемы: отсутствие  жилья для молодых семей,  специалистов, низкая заработная плата. Основная часть трудоспособного населения (50%) , трудится в сельском хозяйстве,  в социальной сфере, в сфере обслуживания, в администрации сельского поселения, в сфере образования- 10% населения,  30%  трудоспособного населения работают у частных предпринимателей, безработные граждане составляют 10%.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</w:p>
    <w:p w:rsidR="00500E3E" w:rsidRPr="00817B23" w:rsidRDefault="00500E3E" w:rsidP="00817B23">
      <w:pPr>
        <w:tabs>
          <w:tab w:val="left" w:pos="2000"/>
        </w:tabs>
        <w:autoSpaceDE w:val="0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6. Современное состояние  системы санитарной очистки и уборки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817B23">
        <w:rPr>
          <w:rFonts w:ascii="Arial" w:hAnsi="Arial" w:cs="Arial"/>
        </w:rPr>
        <w:t>Основными задачами санитарной очистки и уборки в сельском поселение   являются: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 сбор, транспортировка и утилизация твердых бытовых отходов;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Ответственность за организацию санитарной очистки в сельском поселении   возложена на Администрацию Малолокнянского сельсовета Суджанского района.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Администрация   Малолокнянского сельсовета Суджанского района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 проводит с гражданами, организационную и разъяснительную работу по организации сбора твердых и бытовых отходов;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определяет места для размещения контейнерных площадок;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содействует установки контейнеров в жилом секторе и ведет их учет;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500E3E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</w:rPr>
      </w:pPr>
      <w:r w:rsidRPr="00817B23">
        <w:rPr>
          <w:rFonts w:ascii="Arial" w:hAnsi="Arial" w:cs="Arial"/>
          <w:b/>
          <w:bCs/>
        </w:rPr>
        <w:t xml:space="preserve">Удельные показатели образования твердых бытовых отходов </w:t>
      </w:r>
    </w:p>
    <w:tbl>
      <w:tblPr>
        <w:tblW w:w="0" w:type="auto"/>
        <w:tblInd w:w="87" w:type="dxa"/>
        <w:tblLayout w:type="fixed"/>
        <w:tblLook w:val="0000"/>
      </w:tblPr>
      <w:tblGrid>
        <w:gridCol w:w="570"/>
        <w:gridCol w:w="5610"/>
        <w:gridCol w:w="2965"/>
      </w:tblGrid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№ </w:t>
            </w:r>
            <w:r w:rsidRPr="00817B23">
              <w:rPr>
                <w:rFonts w:ascii="Arial" w:hAnsi="Arial" w:cs="Arial"/>
                <w:lang w:val="en-US"/>
              </w:rPr>
              <w:br/>
            </w:r>
            <w:r w:rsidRPr="00817B23">
              <w:rPr>
                <w:rFonts w:ascii="Arial" w:hAnsi="Arial" w:cs="Arial"/>
              </w:rPr>
              <w:t>п/п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Источник образования отходов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Среднегодовая норма образования накопления отходов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Администрация Малолокнянского сельсовета Суджанского района 3 человека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(1 куб. м) на человека в год всего - 3куб.м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Школа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 (0,12 </w:t>
            </w:r>
            <w:r w:rsidRPr="00817B23">
              <w:rPr>
                <w:rFonts w:ascii="Arial" w:hAnsi="Arial" w:cs="Arial"/>
              </w:rPr>
              <w:t>куб. м) на учащегося.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Клуб 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30 кг (0,2 куб. м) на место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4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Учреждение, предприятие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(0,2-0,3 куб. м) на сотрудника (работника).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5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Продовольственный магазин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(0,8-1,5) на кв. м торговой площади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6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 </w:t>
            </w:r>
            <w:r w:rsidRPr="00817B23">
              <w:rPr>
                <w:rFonts w:ascii="Arial" w:hAnsi="Arial" w:cs="Arial"/>
              </w:rPr>
              <w:t>Накопление ТБО у населения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2,6 куб на человека в год </w:t>
            </w:r>
          </w:p>
        </w:tc>
      </w:tr>
    </w:tbl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6.1 Сбор твердых бытовых отходов в  Малолокнянском сельсовете Суджанского района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Первый этап системы управления ТБО - организация сбора в местах их образования.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Сбор и вывоз отходов в сельском поселении от населения, организаций и предприятий осуществляется по планово-регулярной  системе. Один раз в месяц. Планово-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Производители отходов ( предприятия и организации) обязаны: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 организовать сбор и вывоз отходов;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-обеспечить свободный подъезд к площадкам для мусоросборников;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-принимать все необходимые  меры по устранению возгорания отходов в мусоросборниках.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Сбор ТБО производится в контейнеры, установленные в специально отведенных местах. Место сбора и вывоза ТБО определяются Администрацией сельского поселения совместно по согласованию с гражданами.</w:t>
      </w:r>
    </w:p>
    <w:p w:rsidR="00500E3E" w:rsidRPr="00817B23" w:rsidRDefault="00500E3E" w:rsidP="00817B23">
      <w:pPr>
        <w:autoSpaceDE w:val="0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   </w:t>
      </w:r>
      <w:r w:rsidRPr="00817B23">
        <w:rPr>
          <w:rFonts w:ascii="Arial" w:hAnsi="Arial" w:cs="Arial"/>
        </w:rPr>
        <w:t>Контейнеры малого объёма необходимо по нормам Сан Пина оборудовать крышками, чтобы отходы не разносились птицами и животными.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  в бюджете поселения нет.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500E3E" w:rsidRPr="00817B23" w:rsidRDefault="00500E3E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500E3E" w:rsidRPr="00817B23" w:rsidRDefault="00500E3E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 </w:t>
      </w:r>
    </w:p>
    <w:p w:rsidR="00500E3E" w:rsidRPr="00817B23" w:rsidRDefault="00500E3E" w:rsidP="00817B23">
      <w:pPr>
        <w:autoSpaceDE w:val="0"/>
        <w:rPr>
          <w:rFonts w:ascii="Arial" w:hAnsi="Arial" w:cs="Arial"/>
          <w:spacing w:val="-3"/>
          <w:sz w:val="26"/>
          <w:szCs w:val="26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  <w:b/>
          <w:bCs/>
          <w:spacing w:val="-3"/>
          <w:sz w:val="26"/>
          <w:szCs w:val="26"/>
        </w:rPr>
      </w:pPr>
      <w:r w:rsidRPr="00817B23">
        <w:rPr>
          <w:rFonts w:ascii="Arial" w:hAnsi="Arial" w:cs="Arial"/>
          <w:b/>
          <w:bCs/>
          <w:spacing w:val="-3"/>
          <w:sz w:val="26"/>
          <w:szCs w:val="26"/>
        </w:rPr>
        <w:t>Морфологический состав твердых бытовых отходов, % по массе</w:t>
      </w:r>
    </w:p>
    <w:tbl>
      <w:tblPr>
        <w:tblW w:w="0" w:type="auto"/>
        <w:tblInd w:w="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5392"/>
        <w:gridCol w:w="2886"/>
      </w:tblGrid>
      <w:tr w:rsidR="00500E3E" w:rsidRPr="00817B23">
        <w:trPr>
          <w:trHeight w:val="58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spacing w:val="-11"/>
              </w:rPr>
            </w:pPr>
            <w:r w:rsidRPr="00817B23">
              <w:rPr>
                <w:rFonts w:ascii="Arial" w:hAnsi="Arial" w:cs="Arial"/>
                <w:spacing w:val="-11"/>
                <w:lang w:val="en-US"/>
              </w:rPr>
              <w:t xml:space="preserve">№ </w:t>
            </w:r>
            <w:r w:rsidRPr="00817B23">
              <w:rPr>
                <w:rFonts w:ascii="Arial" w:hAnsi="Arial" w:cs="Arial"/>
                <w:spacing w:val="-11"/>
              </w:rPr>
              <w:t>п/п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  <w:spacing w:val="-7"/>
              </w:rPr>
            </w:pPr>
            <w:r w:rsidRPr="00817B23">
              <w:rPr>
                <w:rFonts w:ascii="Arial" w:hAnsi="Arial" w:cs="Arial"/>
                <w:spacing w:val="-7"/>
              </w:rPr>
              <w:t>Компонент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Процентное содержание, %</w:t>
            </w:r>
          </w:p>
        </w:tc>
      </w:tr>
      <w:tr w:rsidR="00500E3E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6"/>
              </w:rPr>
              <w:t>Бумага, картон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27,5</w:t>
            </w:r>
          </w:p>
        </w:tc>
      </w:tr>
      <w:tr w:rsidR="00500E3E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9"/>
              </w:rPr>
              <w:t>Дерево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5,0</w:t>
            </w:r>
          </w:p>
        </w:tc>
      </w:tr>
      <w:tr w:rsidR="00500E3E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2"/>
              </w:rPr>
              <w:t>Текстиль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5,5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8"/>
              </w:rPr>
              <w:t>Пластмасса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45,5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10"/>
              </w:rPr>
              <w:t>Стекло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2,5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Кости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Кожа, резина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Камни, штукатурка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Прочее (смет с территорий общего пользования и отходы</w:t>
            </w:r>
          </w:p>
          <w:p w:rsidR="00500E3E" w:rsidRPr="00817B23" w:rsidRDefault="00500E3E" w:rsidP="00817B23">
            <w:pPr>
              <w:autoSpaceDE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от домашних животных)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Отсев (менее 15 мм)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7</w:t>
            </w:r>
          </w:p>
        </w:tc>
      </w:tr>
    </w:tbl>
    <w:p w:rsidR="00500E3E" w:rsidRPr="00817B23" w:rsidRDefault="00500E3E" w:rsidP="00817B23">
      <w:pPr>
        <w:autoSpaceDE w:val="0"/>
        <w:ind w:firstLine="567"/>
        <w:jc w:val="right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Кроме того, значительную долю в общей массе отходов составляет использованная упаковка, качество которой за последние несколько лет изменилось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Согласно Постановления Правительства РФ от 03.09.2010г. №681 «Об утверждении Правил обращения с отходами производства и потребления в части осветительных устройств, электрических ламп, надлежащие сбор, накопления,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среды» в Малолокнянском сельсовете Суджанского района использованные люминесцентные лампы, ртутьсодержащие приборы и оборудование, собранные   от жилого фонда, хранятся и утилизируются согласно Постановления Администрации Малолокнянского сельсовета Суджанского района  </w:t>
      </w:r>
      <w:r w:rsidRPr="00817B23">
        <w:rPr>
          <w:rFonts w:ascii="Arial" w:hAnsi="Arial" w:cs="Arial"/>
          <w:color w:val="303233"/>
        </w:rPr>
        <w:t xml:space="preserve">от 15.07.2014г. № 44 «О </w:t>
      </w:r>
      <w:r w:rsidRPr="00817B23">
        <w:rPr>
          <w:rFonts w:ascii="Arial" w:hAnsi="Arial" w:cs="Arial"/>
        </w:rPr>
        <w:t>порядке сбора отработанных ртутьсодержащих ламп на территории Малолокнянского сельсовета».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Эта работа ведется сельским поселением в основном по заявкам жителей и организаций в установленное время. </w:t>
      </w:r>
    </w:p>
    <w:p w:rsidR="00500E3E" w:rsidRDefault="00500E3E" w:rsidP="00817B23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817B23">
        <w:rPr>
          <w:rFonts w:ascii="Arial" w:hAnsi="Arial" w:cs="Arial"/>
          <w:sz w:val="28"/>
          <w:szCs w:val="28"/>
        </w:rPr>
        <w:t xml:space="preserve">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sz w:val="28"/>
          <w:szCs w:val="28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7. Порядок организации уборки территории  Малолокнянского сельсовета Суджанского района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Уборочные работы производятся в соответствии с требованиями Правил благоустройства и санитарного содержания территории </w:t>
      </w:r>
      <w:r w:rsidRPr="00817B23">
        <w:rPr>
          <w:rFonts w:ascii="Arial" w:hAnsi="Arial" w:cs="Arial"/>
        </w:rPr>
        <w:t>Малолокнянского сельсовета Суджанского района</w:t>
      </w:r>
      <w:r w:rsidRPr="00817B23">
        <w:rPr>
          <w:rFonts w:ascii="Arial" w:hAnsi="Arial" w:cs="Arial"/>
          <w:color w:val="000000"/>
        </w:rPr>
        <w:t>, инструкциями и технологическими рекомендациями.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СанПиН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7.1. Требования  к уборке территорий  в летний период.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 наступлением весенне-летнего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газонах, территориях парков, скверов, садов и прочих территориях уборку и вывоз мусора (отходов), смета и накопившейся за зимний период грязи на полигон ТБО.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Летняя уборка территорий включает в себя: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Систематическую очистку территорий от  отходов и мусора и вывоз их на полигон ТБО;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Подметание дворовых территорий по мере необходимости. В летний период уборка придомовых территорий, дворовых территорий должна производиться при соблюдении санитарных норм.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Своевременное скашивание травы на озелененных территориях, не допуская достижения травой десятисантиметровой высоты;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Содержание в чистоте и опрятном состоянии фасадов зданий и их элементов. Мойка витрин производится по мере загрязнения, но не реже одного раза в месяц.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и прилегающей территориях; организации торговли, общественного питания, бытового обслуживания и сферы услуг - у входов в здания, помещения (в том числе в магазины, торговые центры) Администрация поселения - в местах отдыха граждан на территории общего пользования.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летней уборки территорий запрещаются: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Сброс смета, мусора, травы, листьев, веток, порубочных остатков и иных 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Вывоз и сброс смета и мусора (отходов) в несанкционированные места;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Сгребание листвы к комлевой части деревьев и кустарников;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FF"/>
        </w:rPr>
      </w:pPr>
      <w:r w:rsidRPr="00817B23">
        <w:rPr>
          <w:rFonts w:ascii="Arial" w:hAnsi="Arial" w:cs="Arial"/>
          <w:color w:val="000000"/>
        </w:rPr>
        <w:t xml:space="preserve">     - Сжигание и закапывание мусора, листвы, тары, производственных, строительных и других отходов на территории поселения, не отведенной для этих целей</w:t>
      </w:r>
      <w:r w:rsidRPr="00817B23">
        <w:rPr>
          <w:rFonts w:ascii="Arial" w:hAnsi="Arial" w:cs="Arial"/>
          <w:color w:val="0000FF"/>
        </w:rPr>
        <w:t>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 7.2. Требования к уборке территорий в зимний период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зимней уборки территории сельского поселения  устанавливается с 15 октября по 15 апреля. В зависимости от погодных условий указанный период может быть сокращен или продлен по решению Администрации поселения.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 наступлением осенне-зимнего периода всем собственникам, владельцам, арендаторам земельных участков необходимо производить: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Обработку проезжей части улиц,  пешеходных территорий противогололедными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очередь обрабатываются наиболее опасные участки дорог, перекрестки, подходы к остановкам общественного транспорта и т.п.;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транспорта с разрешенной скоростью.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прилотковая часть дороги;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 и т.д.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зимней уборки запрещаются: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Складирование (сброс) снега, льда (снежно-ледяных образований) на тротуарах, контейнерных площадках, в канализационные колодцы, на трассах тепловых сетей;</w:t>
      </w:r>
    </w:p>
    <w:p w:rsidR="00500E3E" w:rsidRPr="00817B23" w:rsidRDefault="00500E3E" w:rsidP="00817B23">
      <w:pPr>
        <w:tabs>
          <w:tab w:val="right" w:pos="8931"/>
        </w:tabs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Сдвигание снега к стенам зданий, строений и сооружений;</w:t>
      </w:r>
      <w:r w:rsidRPr="00817B23">
        <w:rPr>
          <w:rFonts w:ascii="Arial" w:hAnsi="Arial" w:cs="Arial"/>
          <w:color w:val="000000"/>
        </w:rPr>
        <w:tab/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Сдвигание снега на проезжую часть улиц и дорог и другие территории с территорий организаций, предприятий и других мест;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Вынос снега на тротуары и проезжую часть улиц и дорог с внутриквартальных, дворовых и других территорий.</w:t>
      </w: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8. Основные проблемы и недостатки системы санитарной очистки </w:t>
      </w:r>
      <w:r w:rsidRPr="00817B23">
        <w:rPr>
          <w:rFonts w:ascii="Arial" w:hAnsi="Arial" w:cs="Arial"/>
          <w:b/>
          <w:bCs/>
          <w:sz w:val="28"/>
          <w:szCs w:val="28"/>
        </w:rPr>
        <w:t>Малолокнянского сельсовета Суджанского района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Отсутствует единая система учета и контроля за потоками твердых бытовых отходов.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Система сбора и вывоза отходов потребления не отвечает санитарно- гигиеническим требованиям по ряду пунктов: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на территории отсутствуют организованные места сбора крупногабаритных отходов;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не охвачены договорами на вывоз отходов лица, временно проживающие на территории поселения (дачники);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отсутствует разработанная система снижения объема отходов, поступающих на захоронение; 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Система уличной уборки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Часть дорог поселения и внутридворовых территорий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Пути решения  проблем в сфере санитарной очистки территории </w:t>
      </w:r>
      <w:r w:rsidRPr="00817B23">
        <w:rPr>
          <w:rFonts w:ascii="Arial" w:hAnsi="Arial" w:cs="Arial"/>
        </w:rPr>
        <w:t>2-го Малолокнянского сельсовета Суджанского района</w:t>
      </w:r>
      <w:r w:rsidRPr="00817B23">
        <w:rPr>
          <w:rFonts w:ascii="Arial" w:hAnsi="Arial" w:cs="Arial"/>
          <w:color w:val="000000"/>
        </w:rPr>
        <w:t>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Необходимо определение норм накопления твердых бытовых отходов для предприятий и организаций социальной сферы;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Развитие рынка вторичного использования сырья.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В целях упорядочения процесса сбора и удаления отходов необходимо: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Пересмотр политики в системе учета и контроля объектов санитарной очистки и образуемых объемов отходов;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Заключение договоров на вывоз ТБО от организаций, предприятий и физических лиц;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Организация контейнерных площадок для сбора ТБО и КГО;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Необходимо проведение работ по комплексному благоустройству населенного  пункта: ремонт покрытий дорог, внутридворовых территорий, обустройство газонов, цветников.</w:t>
      </w: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9. Ответственность за нарушение благоустройства и санитарного содержания территории Малолокнянского сельсовета Суджанского района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</w:t>
      </w:r>
      <w:r w:rsidRPr="00817B23">
        <w:rPr>
          <w:rFonts w:ascii="Arial" w:hAnsi="Arial" w:cs="Arial"/>
        </w:rPr>
        <w:t xml:space="preserve">1. Контроль соблюдения Правил благоустройства и санитарного содержания территории Малолокнянского сельсовета Суджанского района осуществляют  уполномоченные работники администрации поселения, орган санитарно-эпидемиологической службы и органы внутренних дел в пределах их компетенции.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2. Лица, виновные в нарушении Правил благоустройства и санитарного содержания территории Малолокнянского сельсовета Суджанского района, привлекаются к ответственности в соответствии с законодательством Российской Федерации.</w:t>
      </w:r>
    </w:p>
    <w:p w:rsidR="00500E3E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3.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500E3E" w:rsidRDefault="00500E3E" w:rsidP="00817B23">
      <w:pPr>
        <w:autoSpaceDE w:val="0"/>
        <w:jc w:val="both"/>
        <w:rPr>
          <w:rFonts w:ascii="Arial" w:hAnsi="Arial" w:cs="Arial"/>
        </w:rPr>
      </w:pPr>
    </w:p>
    <w:p w:rsidR="00500E3E" w:rsidRPr="00817B23" w:rsidRDefault="00500E3E" w:rsidP="00817B23">
      <w:pPr>
        <w:tabs>
          <w:tab w:val="left" w:pos="3640"/>
        </w:tabs>
        <w:jc w:val="center"/>
        <w:rPr>
          <w:rFonts w:ascii="Arial" w:hAnsi="Arial" w:cs="Arial"/>
          <w:b/>
          <w:sz w:val="28"/>
        </w:rPr>
      </w:pPr>
      <w:r w:rsidRPr="00817B23">
        <w:rPr>
          <w:rFonts w:ascii="Arial" w:hAnsi="Arial" w:cs="Arial"/>
          <w:b/>
          <w:sz w:val="28"/>
        </w:rPr>
        <w:t>Прогноз роста накопления</w:t>
      </w:r>
      <w:r w:rsidRPr="00817B23">
        <w:rPr>
          <w:rFonts w:ascii="Arial" w:hAnsi="Arial" w:cs="Arial"/>
          <w:b/>
        </w:rPr>
        <w:t xml:space="preserve"> </w:t>
      </w:r>
      <w:r w:rsidRPr="00817B23">
        <w:rPr>
          <w:rFonts w:ascii="Arial" w:hAnsi="Arial" w:cs="Arial"/>
          <w:b/>
          <w:sz w:val="28"/>
        </w:rPr>
        <w:t xml:space="preserve">твердых бытовых отходов </w:t>
      </w:r>
    </w:p>
    <w:p w:rsidR="00500E3E" w:rsidRPr="00817B23" w:rsidRDefault="00500E3E" w:rsidP="00817B23">
      <w:pPr>
        <w:tabs>
          <w:tab w:val="left" w:pos="3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в</w:t>
      </w:r>
      <w:r w:rsidRPr="00817B23">
        <w:rPr>
          <w:rFonts w:ascii="Arial" w:hAnsi="Arial" w:cs="Arial"/>
          <w:b/>
          <w:sz w:val="28"/>
        </w:rPr>
        <w:t xml:space="preserve"> МО «Малолокнянский сельсовет» на 2017-2023 годы</w:t>
      </w:r>
    </w:p>
    <w:p w:rsidR="00500E3E" w:rsidRPr="00817B23" w:rsidRDefault="00500E3E" w:rsidP="00817B23">
      <w:pPr>
        <w:jc w:val="right"/>
        <w:rPr>
          <w:rFonts w:ascii="Arial" w:hAnsi="Arial" w:cs="Arial"/>
          <w:sz w:val="20"/>
        </w:rPr>
      </w:pPr>
      <w:r w:rsidRPr="00817B23">
        <w:rPr>
          <w:rFonts w:ascii="Arial" w:hAnsi="Arial" w:cs="Arial"/>
          <w:sz w:val="20"/>
        </w:rPr>
        <w:t xml:space="preserve">Таблица </w:t>
      </w:r>
    </w:p>
    <w:tbl>
      <w:tblPr>
        <w:tblW w:w="882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16"/>
        <w:gridCol w:w="884"/>
        <w:gridCol w:w="1440"/>
        <w:gridCol w:w="1800"/>
        <w:gridCol w:w="1980"/>
        <w:gridCol w:w="1800"/>
      </w:tblGrid>
      <w:tr w:rsidR="00500E3E" w:rsidRPr="00817B23" w:rsidTr="000570D9">
        <w:trPr>
          <w:cantSplit/>
          <w:trHeight w:val="833"/>
        </w:trPr>
        <w:tc>
          <w:tcPr>
            <w:tcW w:w="916" w:type="dxa"/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884" w:type="dxa"/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Кол-во жителей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(чел).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Норматив накопления БО в год (куб. м)</w:t>
            </w:r>
          </w:p>
        </w:tc>
        <w:tc>
          <w:tcPr>
            <w:tcW w:w="1800" w:type="dxa"/>
            <w:tcBorders>
              <w:left w:val="nil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Годовой объем вывоза БО от населения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Годовой объем вывоза БО от предприятий и организаций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Общий годовой объем вывоза БО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2017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2130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2449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2018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2130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2463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2019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2130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2463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2020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 xml:space="preserve">968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2323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2671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2021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2323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2671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2022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2782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4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2023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4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2420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2782</w:t>
            </w:r>
          </w:p>
        </w:tc>
      </w:tr>
    </w:tbl>
    <w:p w:rsidR="00500E3E" w:rsidRDefault="00500E3E" w:rsidP="00B820B3">
      <w:pPr>
        <w:autoSpaceDE w:val="0"/>
      </w:pPr>
    </w:p>
    <w:sectPr w:rsidR="00500E3E" w:rsidSect="009B76E4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C16"/>
    <w:rsid w:val="000570D9"/>
    <w:rsid w:val="001741E6"/>
    <w:rsid w:val="00191D95"/>
    <w:rsid w:val="002021D1"/>
    <w:rsid w:val="00224A5B"/>
    <w:rsid w:val="00225F09"/>
    <w:rsid w:val="00227828"/>
    <w:rsid w:val="002A3F40"/>
    <w:rsid w:val="002B762F"/>
    <w:rsid w:val="002F353A"/>
    <w:rsid w:val="00344546"/>
    <w:rsid w:val="003B14DF"/>
    <w:rsid w:val="004816DC"/>
    <w:rsid w:val="004D0E1A"/>
    <w:rsid w:val="00500E3E"/>
    <w:rsid w:val="005125DE"/>
    <w:rsid w:val="006876A9"/>
    <w:rsid w:val="006B73F9"/>
    <w:rsid w:val="00700A19"/>
    <w:rsid w:val="007B49CA"/>
    <w:rsid w:val="007E3A9C"/>
    <w:rsid w:val="0081255C"/>
    <w:rsid w:val="00817B23"/>
    <w:rsid w:val="00886043"/>
    <w:rsid w:val="008A1960"/>
    <w:rsid w:val="00941F54"/>
    <w:rsid w:val="00965B7B"/>
    <w:rsid w:val="009731A8"/>
    <w:rsid w:val="009B76E4"/>
    <w:rsid w:val="00B820B3"/>
    <w:rsid w:val="00BC7C16"/>
    <w:rsid w:val="00BF489C"/>
    <w:rsid w:val="00CB615A"/>
    <w:rsid w:val="00CC7930"/>
    <w:rsid w:val="00D26F83"/>
    <w:rsid w:val="00D776A5"/>
    <w:rsid w:val="00E41AE0"/>
    <w:rsid w:val="00E670ED"/>
    <w:rsid w:val="00EA7CB9"/>
    <w:rsid w:val="00F02EE6"/>
    <w:rsid w:val="00F8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E4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B76E4"/>
  </w:style>
  <w:style w:type="character" w:customStyle="1" w:styleId="WW-Absatz-Standardschriftart">
    <w:name w:val="WW-Absatz-Standardschriftart"/>
    <w:uiPriority w:val="99"/>
    <w:rsid w:val="009B76E4"/>
  </w:style>
  <w:style w:type="character" w:customStyle="1" w:styleId="WW-Absatz-Standardschriftart1">
    <w:name w:val="WW-Absatz-Standardschriftart1"/>
    <w:uiPriority w:val="99"/>
    <w:rsid w:val="009B76E4"/>
  </w:style>
  <w:style w:type="character" w:customStyle="1" w:styleId="WW-Absatz-Standardschriftart11">
    <w:name w:val="WW-Absatz-Standardschriftart11"/>
    <w:uiPriority w:val="99"/>
    <w:rsid w:val="009B76E4"/>
  </w:style>
  <w:style w:type="character" w:customStyle="1" w:styleId="WW-Absatz-Standardschriftart111">
    <w:name w:val="WW-Absatz-Standardschriftart111"/>
    <w:uiPriority w:val="99"/>
    <w:rsid w:val="009B76E4"/>
  </w:style>
  <w:style w:type="character" w:customStyle="1" w:styleId="WW-Absatz-Standardschriftart1111">
    <w:name w:val="WW-Absatz-Standardschriftart1111"/>
    <w:uiPriority w:val="99"/>
    <w:rsid w:val="009B76E4"/>
  </w:style>
  <w:style w:type="character" w:customStyle="1" w:styleId="WW-Absatz-Standardschriftart11111">
    <w:name w:val="WW-Absatz-Standardschriftart11111"/>
    <w:uiPriority w:val="99"/>
    <w:rsid w:val="009B76E4"/>
  </w:style>
  <w:style w:type="character" w:customStyle="1" w:styleId="WW-Absatz-Standardschriftart111111">
    <w:name w:val="WW-Absatz-Standardschriftart111111"/>
    <w:uiPriority w:val="99"/>
    <w:rsid w:val="009B76E4"/>
  </w:style>
  <w:style w:type="character" w:customStyle="1" w:styleId="WW-Absatz-Standardschriftart1111111">
    <w:name w:val="WW-Absatz-Standardschriftart1111111"/>
    <w:uiPriority w:val="99"/>
    <w:rsid w:val="009B76E4"/>
  </w:style>
  <w:style w:type="character" w:customStyle="1" w:styleId="WW-Absatz-Standardschriftart11111111">
    <w:name w:val="WW-Absatz-Standardschriftart11111111"/>
    <w:uiPriority w:val="99"/>
    <w:rsid w:val="009B76E4"/>
  </w:style>
  <w:style w:type="character" w:customStyle="1" w:styleId="WW-Absatz-Standardschriftart111111111">
    <w:name w:val="WW-Absatz-Standardschriftart111111111"/>
    <w:uiPriority w:val="99"/>
    <w:rsid w:val="009B76E4"/>
  </w:style>
  <w:style w:type="character" w:customStyle="1" w:styleId="WW8Num1z0">
    <w:name w:val="WW8Num1z0"/>
    <w:uiPriority w:val="99"/>
    <w:rsid w:val="009B76E4"/>
    <w:rPr>
      <w:rFonts w:ascii="Symbol" w:hAnsi="Symbol"/>
    </w:rPr>
  </w:style>
  <w:style w:type="character" w:customStyle="1" w:styleId="a">
    <w:name w:val="Маркеры списка"/>
    <w:uiPriority w:val="99"/>
    <w:rsid w:val="009B76E4"/>
    <w:rPr>
      <w:rFonts w:ascii="StarSymbol" w:eastAsia="StarSymbol" w:hAnsi="StarSymbol"/>
      <w:sz w:val="18"/>
    </w:rPr>
  </w:style>
  <w:style w:type="character" w:customStyle="1" w:styleId="a0">
    <w:name w:val="Символ нумерации"/>
    <w:uiPriority w:val="99"/>
    <w:rsid w:val="009B76E4"/>
  </w:style>
  <w:style w:type="paragraph" w:customStyle="1" w:styleId="a1">
    <w:name w:val="Заголовок"/>
    <w:basedOn w:val="Normal"/>
    <w:next w:val="BodyText"/>
    <w:uiPriority w:val="99"/>
    <w:rsid w:val="009B76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B7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styleId="List">
    <w:name w:val="List"/>
    <w:basedOn w:val="BodyText"/>
    <w:uiPriority w:val="99"/>
    <w:semiHidden/>
    <w:rsid w:val="009B76E4"/>
    <w:rPr>
      <w:rFonts w:cs="Tahoma"/>
    </w:rPr>
  </w:style>
  <w:style w:type="paragraph" w:customStyle="1" w:styleId="1">
    <w:name w:val="Название1"/>
    <w:basedOn w:val="Normal"/>
    <w:uiPriority w:val="99"/>
    <w:rsid w:val="009B76E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"/>
    <w:uiPriority w:val="99"/>
    <w:rsid w:val="009B76E4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rsid w:val="009B76E4"/>
    <w:pPr>
      <w:suppressLineNumbers/>
      <w:tabs>
        <w:tab w:val="left" w:pos="709"/>
        <w:tab w:val="center" w:pos="4677"/>
        <w:tab w:val="right" w:pos="9355"/>
      </w:tabs>
      <w:spacing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9B76E4"/>
    <w:pPr>
      <w:widowControl w:val="0"/>
      <w:suppressAutoHyphens/>
      <w:autoSpaceDE w:val="0"/>
    </w:pPr>
    <w:rPr>
      <w:b/>
      <w:bCs/>
      <w:kern w:val="1"/>
      <w:sz w:val="24"/>
      <w:szCs w:val="24"/>
      <w:lang w:eastAsia="ar-SA"/>
    </w:rPr>
  </w:style>
  <w:style w:type="paragraph" w:styleId="NoSpacing">
    <w:name w:val="No Spacing"/>
    <w:uiPriority w:val="99"/>
    <w:qFormat/>
    <w:rsid w:val="009B76E4"/>
    <w:pPr>
      <w:tabs>
        <w:tab w:val="left" w:pos="709"/>
      </w:tabs>
      <w:suppressAutoHyphens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a2">
    <w:name w:val="Содержимое таблицы"/>
    <w:basedOn w:val="Normal"/>
    <w:uiPriority w:val="99"/>
    <w:rsid w:val="009B76E4"/>
    <w:pPr>
      <w:suppressLineNumbers/>
    </w:pPr>
  </w:style>
  <w:style w:type="paragraph" w:customStyle="1" w:styleId="a3">
    <w:name w:val="Заголовок таблицы"/>
    <w:basedOn w:val="a2"/>
    <w:uiPriority w:val="99"/>
    <w:rsid w:val="009B76E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9B76E4"/>
    <w:pPr>
      <w:spacing w:before="280" w:after="280"/>
    </w:pPr>
  </w:style>
  <w:style w:type="paragraph" w:styleId="Caption">
    <w:name w:val="caption"/>
    <w:basedOn w:val="Normal"/>
    <w:next w:val="Normal"/>
    <w:uiPriority w:val="99"/>
    <w:qFormat/>
    <w:rsid w:val="00191D95"/>
    <w:pPr>
      <w:widowControl/>
      <w:suppressAutoHyphens w:val="0"/>
      <w:spacing w:after="200" w:line="276" w:lineRule="auto"/>
    </w:pPr>
    <w:rPr>
      <w:rFonts w:ascii="Calibri" w:hAnsi="Calibri" w:cs="Calibri"/>
      <w:b/>
      <w:bCs/>
      <w:kern w:val="0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5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98"/>
    <w:rPr>
      <w:kern w:val="1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12</Pages>
  <Words>4145</Words>
  <Characters>23627</Characters>
  <Application>Microsoft Office Outlook</Application>
  <DocSecurity>0</DocSecurity>
  <Lines>0</Lines>
  <Paragraphs>0</Paragraphs>
  <ScaleCrop>false</ScaleCrop>
  <Company>Pirated Aliance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dc:description/>
  <cp:lastModifiedBy>малолокнянский сельсовет</cp:lastModifiedBy>
  <cp:revision>4</cp:revision>
  <cp:lastPrinted>2017-07-24T07:23:00Z</cp:lastPrinted>
  <dcterms:created xsi:type="dcterms:W3CDTF">2017-05-29T10:14:00Z</dcterms:created>
  <dcterms:modified xsi:type="dcterms:W3CDTF">2017-07-24T07:26:00Z</dcterms:modified>
</cp:coreProperties>
</file>