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EE63E6" w:rsidRPr="00A85536" w:rsidRDefault="00EE63E6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EE63E6" w:rsidP="00EE63E6">
      <w:pPr>
        <w:tabs>
          <w:tab w:val="left" w:pos="3080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010CC"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773809">
        <w:rPr>
          <w:rFonts w:ascii="Arial" w:hAnsi="Arial" w:cs="Arial"/>
          <w:b/>
          <w:sz w:val="32"/>
          <w:szCs w:val="32"/>
        </w:rPr>
        <w:t>26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773809">
        <w:rPr>
          <w:rFonts w:ascii="Arial" w:hAnsi="Arial" w:cs="Arial"/>
          <w:b/>
          <w:sz w:val="32"/>
          <w:szCs w:val="32"/>
        </w:rPr>
        <w:t xml:space="preserve"> октября</w:t>
      </w:r>
      <w:r>
        <w:rPr>
          <w:rFonts w:ascii="Arial" w:hAnsi="Arial" w:cs="Arial"/>
          <w:b/>
          <w:sz w:val="32"/>
          <w:szCs w:val="32"/>
        </w:rPr>
        <w:t xml:space="preserve"> 2023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F010CC" w:rsidRPr="00A85536">
        <w:rPr>
          <w:rFonts w:ascii="Arial" w:hAnsi="Arial" w:cs="Arial"/>
          <w:b/>
          <w:sz w:val="32"/>
          <w:szCs w:val="32"/>
        </w:rPr>
        <w:t>года</w:t>
      </w:r>
      <w:r w:rsidR="00B90565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D96D52">
        <w:rPr>
          <w:rFonts w:ascii="Arial" w:hAnsi="Arial" w:cs="Arial"/>
          <w:b/>
          <w:sz w:val="32"/>
          <w:szCs w:val="32"/>
        </w:rPr>
        <w:t>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773809">
        <w:rPr>
          <w:rFonts w:ascii="Arial" w:hAnsi="Arial" w:cs="Arial"/>
          <w:b/>
          <w:sz w:val="32"/>
          <w:szCs w:val="32"/>
        </w:rPr>
        <w:t>31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  <w:r w:rsidR="00EE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. Малая Локня, ул. Сотницкая д. 25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773809">
        <w:rPr>
          <w:rFonts w:ascii="Times New Roman" w:hAnsi="Times New Roman" w:cs="Times New Roman"/>
          <w:sz w:val="28"/>
          <w:szCs w:val="28"/>
        </w:rPr>
        <w:t>15 ноября</w:t>
      </w:r>
      <w:r w:rsidR="00EE63E6">
        <w:rPr>
          <w:rFonts w:ascii="Times New Roman" w:hAnsi="Times New Roman" w:cs="Times New Roman"/>
          <w:sz w:val="28"/>
          <w:szCs w:val="28"/>
        </w:rPr>
        <w:t xml:space="preserve">  2023</w:t>
      </w:r>
      <w:r w:rsidR="00120247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120247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120247">
        <w:t xml:space="preserve">                    О.В. </w:t>
      </w:r>
      <w:proofErr w:type="spellStart"/>
      <w:r w:rsidR="00120247">
        <w:t>Блинченко</w:t>
      </w:r>
      <w:proofErr w:type="spellEnd"/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120247" w:rsidP="00E373F9">
      <w:pPr>
        <w:pStyle w:val="a3"/>
        <w:spacing w:before="0" w:beforeAutospacing="0" w:after="0" w:afterAutospacing="0"/>
      </w:pPr>
      <w:r>
        <w:t xml:space="preserve"> </w:t>
      </w:r>
      <w:proofErr w:type="spellStart"/>
      <w:r>
        <w:t>Врио</w:t>
      </w:r>
      <w:proofErr w:type="spellEnd"/>
      <w:r>
        <w:t xml:space="preserve"> Главы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120247">
        <w:rPr>
          <w:bCs/>
        </w:rPr>
        <w:t xml:space="preserve">                   Д.В. </w:t>
      </w:r>
      <w:proofErr w:type="spellStart"/>
      <w:r w:rsidR="00120247">
        <w:rPr>
          <w:bCs/>
        </w:rPr>
        <w:t>Дубейский</w:t>
      </w:r>
      <w:proofErr w:type="spellEnd"/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77380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26.10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.2023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 w:rsidR="0077380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3</w:t>
      </w:r>
      <w:bookmarkStart w:id="0" w:name="_GoBack"/>
      <w:bookmarkEnd w:id="0"/>
      <w:r w:rsidR="0012024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0247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4470A0"/>
    <w:rsid w:val="005042CA"/>
    <w:rsid w:val="00523183"/>
    <w:rsid w:val="00652017"/>
    <w:rsid w:val="00657ED4"/>
    <w:rsid w:val="00692E7E"/>
    <w:rsid w:val="00773809"/>
    <w:rsid w:val="007B1BC2"/>
    <w:rsid w:val="007D58E3"/>
    <w:rsid w:val="007F582B"/>
    <w:rsid w:val="008078CF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B90565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E63E6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39</cp:revision>
  <cp:lastPrinted>2020-06-01T06:39:00Z</cp:lastPrinted>
  <dcterms:created xsi:type="dcterms:W3CDTF">2017-06-01T06:09:00Z</dcterms:created>
  <dcterms:modified xsi:type="dcterms:W3CDTF">2023-11-22T10:29:00Z</dcterms:modified>
</cp:coreProperties>
</file>