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561DB" w14:textId="77777777" w:rsidR="006D4565" w:rsidRPr="004A00CA" w:rsidRDefault="006D4565" w:rsidP="000A0C41">
      <w:pPr>
        <w:jc w:val="center"/>
        <w:rPr>
          <w:rFonts w:ascii="Arial" w:hAnsi="Arial" w:cs="Arial"/>
          <w:b/>
          <w:sz w:val="32"/>
          <w:szCs w:val="32"/>
        </w:rPr>
      </w:pPr>
      <w:r w:rsidRPr="004A00CA">
        <w:rPr>
          <w:rFonts w:ascii="Arial" w:hAnsi="Arial" w:cs="Arial"/>
          <w:b/>
          <w:sz w:val="32"/>
          <w:szCs w:val="32"/>
        </w:rPr>
        <w:t>СОБРАНИЕ ДЕПУТАТОВ</w:t>
      </w:r>
    </w:p>
    <w:p w14:paraId="1457B320" w14:textId="078A8B68" w:rsidR="006D4565" w:rsidRPr="004A00CA" w:rsidRDefault="00C64C44" w:rsidP="000A0C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МАЛОЛОКНЯНСКОГО</w:t>
      </w:r>
      <w:r w:rsidR="006D4565" w:rsidRPr="004A00CA">
        <w:rPr>
          <w:rFonts w:ascii="Arial" w:hAnsi="Arial" w:cs="Arial"/>
          <w:b/>
          <w:sz w:val="32"/>
          <w:szCs w:val="32"/>
        </w:rPr>
        <w:t xml:space="preserve"> СЕЛЬСОВЕТА</w:t>
      </w:r>
    </w:p>
    <w:p w14:paraId="037F9EAE" w14:textId="77777777" w:rsidR="006D4565" w:rsidRPr="004A00CA" w:rsidRDefault="006D4565" w:rsidP="000A0C41">
      <w:pPr>
        <w:jc w:val="center"/>
        <w:rPr>
          <w:rFonts w:ascii="Arial" w:hAnsi="Arial" w:cs="Arial"/>
          <w:b/>
          <w:sz w:val="32"/>
          <w:szCs w:val="32"/>
        </w:rPr>
      </w:pPr>
      <w:r w:rsidRPr="004A00CA">
        <w:rPr>
          <w:rFonts w:ascii="Arial" w:hAnsi="Arial" w:cs="Arial"/>
          <w:b/>
          <w:sz w:val="32"/>
          <w:szCs w:val="32"/>
        </w:rPr>
        <w:t>СУДЖАНСКОГО РАЙОНА</w:t>
      </w:r>
    </w:p>
    <w:p w14:paraId="1493B56E" w14:textId="77777777" w:rsidR="006D4565" w:rsidRPr="004A00CA" w:rsidRDefault="006D4565" w:rsidP="000A0C41">
      <w:pPr>
        <w:shd w:val="clear" w:color="auto" w:fill="FFFFFF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01A3EC9F" w14:textId="77777777" w:rsidR="006D4565" w:rsidRPr="004A00CA" w:rsidRDefault="006D4565" w:rsidP="000A0C41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A00CA"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14:paraId="08B930F5" w14:textId="77777777" w:rsidR="006D4565" w:rsidRPr="004A00CA" w:rsidRDefault="006D4565" w:rsidP="000A0C41">
      <w:pPr>
        <w:shd w:val="clear" w:color="auto" w:fill="FFFFFF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4397EC64" w14:textId="6B5FEADD" w:rsidR="006D4565" w:rsidRPr="004A00CA" w:rsidRDefault="006D4565" w:rsidP="000A0C41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A00CA"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="00C64C44">
        <w:rPr>
          <w:rFonts w:ascii="Arial" w:hAnsi="Arial" w:cs="Arial"/>
          <w:b/>
          <w:bCs/>
          <w:color w:val="000000"/>
          <w:sz w:val="32"/>
          <w:szCs w:val="32"/>
        </w:rPr>
        <w:t>23</w:t>
      </w:r>
      <w:r w:rsidR="00BF6197">
        <w:rPr>
          <w:rFonts w:ascii="Arial" w:hAnsi="Arial" w:cs="Arial"/>
          <w:b/>
          <w:bCs/>
          <w:color w:val="000000"/>
          <w:sz w:val="32"/>
          <w:szCs w:val="32"/>
        </w:rPr>
        <w:t xml:space="preserve"> марта</w:t>
      </w:r>
      <w:r w:rsidRPr="004A00CA">
        <w:rPr>
          <w:rFonts w:ascii="Arial" w:hAnsi="Arial" w:cs="Arial"/>
          <w:b/>
          <w:bCs/>
          <w:color w:val="000000"/>
          <w:sz w:val="32"/>
          <w:szCs w:val="32"/>
        </w:rPr>
        <w:t xml:space="preserve"> 202</w:t>
      </w:r>
      <w:r w:rsidR="000A0C41">
        <w:rPr>
          <w:rFonts w:ascii="Arial" w:hAnsi="Arial" w:cs="Arial"/>
          <w:b/>
          <w:bCs/>
          <w:color w:val="000000"/>
          <w:sz w:val="32"/>
          <w:szCs w:val="32"/>
        </w:rPr>
        <w:t>3</w:t>
      </w:r>
      <w:r w:rsidRPr="004A00CA">
        <w:rPr>
          <w:rFonts w:ascii="Arial" w:hAnsi="Arial" w:cs="Arial"/>
          <w:b/>
          <w:bCs/>
          <w:color w:val="000000"/>
          <w:sz w:val="32"/>
          <w:szCs w:val="32"/>
        </w:rPr>
        <w:t xml:space="preserve"> г.</w:t>
      </w:r>
      <w:r w:rsidR="00C64C44"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                                       </w:t>
      </w:r>
      <w:r w:rsidRPr="004A00CA">
        <w:rPr>
          <w:rFonts w:ascii="Arial" w:hAnsi="Arial" w:cs="Arial"/>
          <w:b/>
          <w:bCs/>
          <w:color w:val="000000"/>
          <w:sz w:val="32"/>
          <w:szCs w:val="32"/>
        </w:rPr>
        <w:t xml:space="preserve"> №</w:t>
      </w:r>
      <w:r w:rsidR="00C64C44">
        <w:rPr>
          <w:rFonts w:ascii="Arial" w:hAnsi="Arial" w:cs="Arial"/>
          <w:b/>
          <w:bCs/>
          <w:color w:val="000000"/>
          <w:sz w:val="32"/>
          <w:szCs w:val="32"/>
        </w:rPr>
        <w:t xml:space="preserve"> 5</w:t>
      </w:r>
    </w:p>
    <w:p w14:paraId="36547EF3" w14:textId="77777777" w:rsidR="006D4565" w:rsidRPr="004A00CA" w:rsidRDefault="006D4565" w:rsidP="000A0C41">
      <w:pPr>
        <w:jc w:val="center"/>
        <w:rPr>
          <w:rFonts w:ascii="Arial" w:hAnsi="Arial" w:cs="Arial"/>
          <w:sz w:val="24"/>
          <w:szCs w:val="24"/>
        </w:rPr>
      </w:pPr>
    </w:p>
    <w:p w14:paraId="497813D1" w14:textId="208AE795" w:rsidR="000F6A62" w:rsidRDefault="000F6A62" w:rsidP="000F6A62">
      <w:pPr>
        <w:pStyle w:val="20"/>
        <w:shd w:val="clear" w:color="auto" w:fill="auto"/>
        <w:tabs>
          <w:tab w:val="left" w:pos="9774"/>
        </w:tabs>
        <w:spacing w:before="0" w:after="0" w:line="322" w:lineRule="exact"/>
        <w:ind w:right="7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порядка предоставления в аренду имущества, включенного в перечень муниципального имущества муниципального образования «</w:t>
      </w:r>
      <w:r w:rsidR="00C64C44">
        <w:rPr>
          <w:rFonts w:ascii="Arial" w:hAnsi="Arial" w:cs="Arial"/>
          <w:b/>
          <w:sz w:val="32"/>
          <w:szCs w:val="32"/>
        </w:rPr>
        <w:t>Малолокнянский</w:t>
      </w:r>
      <w:r>
        <w:rPr>
          <w:rFonts w:ascii="Arial" w:hAnsi="Arial" w:cs="Arial"/>
          <w:b/>
          <w:sz w:val="32"/>
          <w:szCs w:val="32"/>
        </w:rPr>
        <w:t xml:space="preserve"> сельсовет» Суджанского района 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1E9D13AB" w14:textId="77777777" w:rsidR="000F6A62" w:rsidRDefault="000F6A62" w:rsidP="000F6A62">
      <w:pPr>
        <w:pStyle w:val="20"/>
        <w:shd w:val="clear" w:color="auto" w:fill="auto"/>
        <w:spacing w:before="0" w:after="0" w:line="240" w:lineRule="auto"/>
        <w:jc w:val="left"/>
        <w:rPr>
          <w:rFonts w:ascii="Arial" w:hAnsi="Arial" w:cs="Arial"/>
        </w:rPr>
      </w:pPr>
    </w:p>
    <w:p w14:paraId="70C95D95" w14:textId="77777777" w:rsidR="00C64C44" w:rsidRDefault="00C64C44" w:rsidP="000F6A62">
      <w:pPr>
        <w:pStyle w:val="20"/>
        <w:shd w:val="clear" w:color="auto" w:fill="auto"/>
        <w:spacing w:before="0" w:after="0" w:line="240" w:lineRule="auto"/>
        <w:jc w:val="left"/>
        <w:rPr>
          <w:rFonts w:ascii="Arial" w:hAnsi="Arial" w:cs="Arial"/>
        </w:rPr>
      </w:pPr>
    </w:p>
    <w:p w14:paraId="7818159C" w14:textId="77777777" w:rsidR="00C64C44" w:rsidRDefault="00C64C44" w:rsidP="000F6A62">
      <w:pPr>
        <w:pStyle w:val="20"/>
        <w:shd w:val="clear" w:color="auto" w:fill="auto"/>
        <w:spacing w:before="0" w:after="0" w:line="240" w:lineRule="auto"/>
        <w:jc w:val="left"/>
        <w:rPr>
          <w:rFonts w:ascii="Arial" w:hAnsi="Arial" w:cs="Arial"/>
        </w:rPr>
      </w:pPr>
    </w:p>
    <w:p w14:paraId="0B083954" w14:textId="0E4098AE" w:rsidR="000F6A62" w:rsidRDefault="000F6A62" w:rsidP="000F6A62">
      <w:pPr>
        <w:pStyle w:val="20"/>
        <w:shd w:val="clear" w:color="auto" w:fill="auto"/>
        <w:spacing w:before="0" w:after="0" w:line="240" w:lineRule="auto"/>
        <w:ind w:firstLine="10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Федеральным законом от 24.07.2007 N 209-ФЗ "О развитии малого и среднего предпринимательства в Российской Федерации", Федеральным законом от 26.07.2006 N 135-ФЗ "О защите конкуренции", Собрание депутатов </w:t>
      </w:r>
      <w:r w:rsidR="00C64C44">
        <w:rPr>
          <w:rFonts w:ascii="Arial" w:hAnsi="Arial" w:cs="Arial"/>
          <w:sz w:val="24"/>
          <w:szCs w:val="24"/>
        </w:rPr>
        <w:t>Малолокнянского</w:t>
      </w:r>
      <w:r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 решило:</w:t>
      </w:r>
    </w:p>
    <w:p w14:paraId="558BF374" w14:textId="20396B2D" w:rsidR="000F6A62" w:rsidRDefault="000F6A62" w:rsidP="000F6A62">
      <w:pPr>
        <w:pStyle w:val="20"/>
        <w:shd w:val="clear" w:color="auto" w:fill="auto"/>
        <w:tabs>
          <w:tab w:val="left" w:pos="1241"/>
        </w:tabs>
        <w:spacing w:before="0" w:after="0" w:line="240" w:lineRule="auto"/>
        <w:ind w:firstLine="10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Порядок предоставления в аренду имущества, включенного в перечень муниципального имущества муниципального образования «</w:t>
      </w:r>
      <w:r w:rsidR="00C64C44">
        <w:rPr>
          <w:rFonts w:ascii="Arial" w:hAnsi="Arial" w:cs="Arial"/>
          <w:sz w:val="24"/>
          <w:szCs w:val="24"/>
        </w:rPr>
        <w:t>Малолокнянский</w:t>
      </w:r>
      <w:r>
        <w:rPr>
          <w:rFonts w:ascii="Arial" w:hAnsi="Arial" w:cs="Arial"/>
          <w:sz w:val="24"/>
          <w:szCs w:val="24"/>
        </w:rPr>
        <w:t xml:space="preserve"> сельсовет» Суджанского района 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14:paraId="75077BDC" w14:textId="77777777" w:rsidR="000F6A62" w:rsidRDefault="000F6A62" w:rsidP="000F6A62">
      <w:pPr>
        <w:pStyle w:val="20"/>
        <w:shd w:val="clear" w:color="auto" w:fill="auto"/>
        <w:tabs>
          <w:tab w:val="left" w:pos="1241"/>
        </w:tabs>
        <w:spacing w:before="0" w:after="0" w:line="240" w:lineRule="auto"/>
        <w:ind w:firstLine="1086"/>
        <w:jc w:val="both"/>
        <w:rPr>
          <w:rFonts w:ascii="Arial" w:hAnsi="Arial" w:cs="Arial"/>
          <w:sz w:val="24"/>
          <w:szCs w:val="24"/>
        </w:rPr>
      </w:pPr>
    </w:p>
    <w:p w14:paraId="3B279524" w14:textId="77777777" w:rsidR="000F6A62" w:rsidRDefault="000F6A62" w:rsidP="000F6A62">
      <w:pPr>
        <w:pStyle w:val="20"/>
        <w:shd w:val="clear" w:color="auto" w:fill="auto"/>
        <w:tabs>
          <w:tab w:val="left" w:pos="1278"/>
        </w:tabs>
        <w:spacing w:before="0" w:after="0" w:line="240" w:lineRule="auto"/>
        <w:ind w:firstLine="10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решение вступает в силу со дня его обнародования.</w:t>
      </w:r>
    </w:p>
    <w:p w14:paraId="78916768" w14:textId="77777777" w:rsidR="000F6A62" w:rsidRDefault="000F6A62" w:rsidP="000F6A62">
      <w:pPr>
        <w:pStyle w:val="20"/>
        <w:shd w:val="clear" w:color="auto" w:fill="auto"/>
        <w:tabs>
          <w:tab w:val="left" w:pos="1278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38FF1B" w14:textId="77777777" w:rsidR="000F6A62" w:rsidRDefault="000F6A62" w:rsidP="000F6A62">
      <w:pPr>
        <w:pStyle w:val="20"/>
        <w:shd w:val="clear" w:color="auto" w:fill="auto"/>
        <w:tabs>
          <w:tab w:val="left" w:pos="1278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9FB89B" w14:textId="77777777" w:rsidR="000F6A62" w:rsidRDefault="000F6A62" w:rsidP="000F6A62">
      <w:pPr>
        <w:shd w:val="clear" w:color="auto" w:fill="FFFFFF"/>
        <w:tabs>
          <w:tab w:val="left" w:pos="5306"/>
        </w:tabs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14:paraId="2079C749" w14:textId="05173A84" w:rsidR="000F6A62" w:rsidRDefault="00C64C44" w:rsidP="000F6A62">
      <w:pPr>
        <w:shd w:val="clear" w:color="auto" w:fill="FFFFFF"/>
        <w:tabs>
          <w:tab w:val="left" w:pos="530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Малолокнянского</w:t>
      </w:r>
      <w:r w:rsidR="000F6A62">
        <w:rPr>
          <w:rFonts w:ascii="Arial" w:hAnsi="Arial" w:cs="Arial"/>
          <w:sz w:val="24"/>
          <w:szCs w:val="24"/>
        </w:rPr>
        <w:t xml:space="preserve"> сельсовета</w:t>
      </w:r>
    </w:p>
    <w:p w14:paraId="7ADEFF1A" w14:textId="16A403DE" w:rsidR="000F6A62" w:rsidRDefault="000F6A62" w:rsidP="000F6A62">
      <w:pPr>
        <w:shd w:val="clear" w:color="auto" w:fill="FFFFFF"/>
        <w:tabs>
          <w:tab w:val="left" w:pos="530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Суджанского района                                             </w:t>
      </w:r>
      <w:r w:rsidR="00C64C44">
        <w:rPr>
          <w:rFonts w:ascii="Arial" w:hAnsi="Arial" w:cs="Arial"/>
          <w:sz w:val="24"/>
          <w:szCs w:val="24"/>
        </w:rPr>
        <w:t xml:space="preserve">                  О.В. </w:t>
      </w:r>
      <w:proofErr w:type="spellStart"/>
      <w:r w:rsidR="00C64C44">
        <w:rPr>
          <w:rFonts w:ascii="Arial" w:hAnsi="Arial" w:cs="Arial"/>
          <w:sz w:val="24"/>
          <w:szCs w:val="24"/>
        </w:rPr>
        <w:t>Блинченко</w:t>
      </w:r>
      <w:proofErr w:type="spellEnd"/>
    </w:p>
    <w:p w14:paraId="57ED8281" w14:textId="77777777" w:rsidR="000F6A62" w:rsidRDefault="000F6A62" w:rsidP="000F6A62">
      <w:pPr>
        <w:jc w:val="both"/>
        <w:rPr>
          <w:rFonts w:ascii="Arial" w:hAnsi="Arial" w:cs="Arial"/>
          <w:sz w:val="24"/>
          <w:szCs w:val="24"/>
        </w:rPr>
      </w:pPr>
    </w:p>
    <w:p w14:paraId="4DB464A8" w14:textId="77777777" w:rsidR="000F6A62" w:rsidRDefault="000F6A62" w:rsidP="000F6A62">
      <w:pPr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1C865A0C" w14:textId="322F32A9" w:rsidR="000F6A62" w:rsidRDefault="000F6A62" w:rsidP="000F6A62">
      <w:pPr>
        <w:pStyle w:val="rigcontext"/>
        <w:spacing w:before="0" w:beforeAutospacing="0" w:after="0" w:afterAutospacing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C64C44">
        <w:rPr>
          <w:rFonts w:ascii="Arial" w:hAnsi="Arial" w:cs="Arial"/>
        </w:rPr>
        <w:t>Малолокнянского</w:t>
      </w:r>
      <w:r>
        <w:rPr>
          <w:rFonts w:ascii="Arial" w:hAnsi="Arial" w:cs="Arial"/>
        </w:rPr>
        <w:t xml:space="preserve"> сельсовета</w:t>
      </w:r>
    </w:p>
    <w:p w14:paraId="6939501B" w14:textId="2BBA7E9A" w:rsidR="000F6A62" w:rsidRDefault="000F6A62" w:rsidP="000F6A62">
      <w:pPr>
        <w:pStyle w:val="rigcontext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Суджанского района Курской области        </w:t>
      </w:r>
      <w:r w:rsidR="00C64C44">
        <w:rPr>
          <w:rFonts w:ascii="Arial" w:hAnsi="Arial" w:cs="Arial"/>
        </w:rPr>
        <w:t xml:space="preserve">                          С.П. Бабкин</w:t>
      </w:r>
      <w:r>
        <w:rPr>
          <w:rFonts w:ascii="Arial" w:hAnsi="Arial" w:cs="Arial"/>
        </w:rPr>
        <w:t>.</w:t>
      </w:r>
    </w:p>
    <w:p w14:paraId="56C2FC2A" w14:textId="77777777" w:rsidR="000F6A62" w:rsidRDefault="000F6A62" w:rsidP="000F6A62">
      <w:pPr>
        <w:pStyle w:val="rigcontext"/>
        <w:spacing w:before="0" w:beforeAutospacing="0" w:after="0" w:afterAutospacing="0"/>
        <w:rPr>
          <w:rFonts w:ascii="Arial" w:hAnsi="Arial" w:cs="Arial"/>
        </w:rPr>
      </w:pPr>
    </w:p>
    <w:p w14:paraId="1150C7BA" w14:textId="77777777" w:rsidR="000F6A62" w:rsidRDefault="000F6A62" w:rsidP="000F6A62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14:paraId="630AF6B2" w14:textId="77777777" w:rsidR="000F6A62" w:rsidRDefault="000F6A62" w:rsidP="000F6A62">
      <w:pPr>
        <w:pStyle w:val="20"/>
        <w:shd w:val="clear" w:color="auto" w:fill="auto"/>
        <w:tabs>
          <w:tab w:val="left" w:pos="1278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A6F97C" w14:textId="77777777" w:rsidR="000F6A62" w:rsidRDefault="000F6A62" w:rsidP="000F6A62">
      <w:pPr>
        <w:pStyle w:val="20"/>
        <w:shd w:val="clear" w:color="auto" w:fill="auto"/>
        <w:tabs>
          <w:tab w:val="left" w:pos="1278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BDD653" w14:textId="77777777" w:rsidR="000F6A62" w:rsidRDefault="000F6A62" w:rsidP="000F6A62">
      <w:pPr>
        <w:pStyle w:val="20"/>
        <w:shd w:val="clear" w:color="auto" w:fill="auto"/>
        <w:tabs>
          <w:tab w:val="left" w:pos="1278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8ABE4D" w14:textId="4F0204DF" w:rsidR="000F6A62" w:rsidRDefault="000F6A62" w:rsidP="00C64C44">
      <w:pPr>
        <w:pStyle w:val="20"/>
        <w:shd w:val="clear" w:color="auto" w:fill="auto"/>
        <w:tabs>
          <w:tab w:val="left" w:pos="1278"/>
        </w:tabs>
        <w:spacing w:before="0"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14:paraId="0D105256" w14:textId="77777777" w:rsidR="000F6A62" w:rsidRDefault="000F6A62" w:rsidP="000F6A62">
      <w:pPr>
        <w:pStyle w:val="20"/>
        <w:shd w:val="clear" w:color="auto" w:fill="auto"/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6336A3C" w14:textId="77777777" w:rsidR="000F6A62" w:rsidRDefault="000F6A62" w:rsidP="000F6A62">
      <w:pPr>
        <w:pStyle w:val="20"/>
        <w:shd w:val="clear" w:color="auto" w:fill="auto"/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14:paraId="3D7F5417" w14:textId="77777777" w:rsidR="000F6A62" w:rsidRDefault="000F6A62" w:rsidP="000F6A62">
      <w:pPr>
        <w:pStyle w:val="20"/>
        <w:shd w:val="clear" w:color="auto" w:fill="auto"/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 Собрания депутатов</w:t>
      </w:r>
    </w:p>
    <w:p w14:paraId="58C9DD75" w14:textId="2F7ACBE5" w:rsidR="000F6A62" w:rsidRDefault="00C64C44" w:rsidP="000F6A62">
      <w:pPr>
        <w:pStyle w:val="20"/>
        <w:shd w:val="clear" w:color="auto" w:fill="auto"/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Малолокнянского</w:t>
      </w:r>
      <w:r w:rsidR="000F6A62">
        <w:rPr>
          <w:rFonts w:ascii="Arial" w:hAnsi="Arial" w:cs="Arial"/>
          <w:sz w:val="24"/>
          <w:szCs w:val="24"/>
        </w:rPr>
        <w:t xml:space="preserve"> сельсовета</w:t>
      </w:r>
    </w:p>
    <w:p w14:paraId="5341A8F2" w14:textId="77777777" w:rsidR="000F6A62" w:rsidRDefault="000F6A62" w:rsidP="000F6A62">
      <w:pPr>
        <w:pStyle w:val="20"/>
        <w:shd w:val="clear" w:color="auto" w:fill="auto"/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Суджанского района</w:t>
      </w:r>
    </w:p>
    <w:p w14:paraId="18FB24C8" w14:textId="77777777" w:rsidR="000F6A62" w:rsidRDefault="000F6A62" w:rsidP="000F6A62">
      <w:pPr>
        <w:pStyle w:val="20"/>
        <w:shd w:val="clear" w:color="auto" w:fill="auto"/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Курской области</w:t>
      </w:r>
    </w:p>
    <w:p w14:paraId="75BED077" w14:textId="56009E65" w:rsidR="000F6A62" w:rsidRDefault="00C64C44" w:rsidP="000F6A62">
      <w:pPr>
        <w:pStyle w:val="20"/>
        <w:shd w:val="clear" w:color="auto" w:fill="auto"/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  23.03.2023 г. № 5</w:t>
      </w:r>
    </w:p>
    <w:p w14:paraId="34504DD5" w14:textId="77777777" w:rsidR="000F6A62" w:rsidRDefault="000F6A62" w:rsidP="000F6A62">
      <w:pPr>
        <w:pStyle w:val="20"/>
        <w:shd w:val="clear" w:color="auto" w:fill="auto"/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7C6ADBD" w14:textId="77777777" w:rsidR="000F6A62" w:rsidRDefault="000F6A62" w:rsidP="000F6A62">
      <w:pPr>
        <w:pStyle w:val="20"/>
        <w:shd w:val="clear" w:color="auto" w:fill="auto"/>
        <w:spacing w:before="0" w:after="0" w:line="240" w:lineRule="auto"/>
        <w:jc w:val="right"/>
        <w:rPr>
          <w:rFonts w:ascii="Arial" w:hAnsi="Arial" w:cs="Arial"/>
          <w:sz w:val="32"/>
          <w:szCs w:val="32"/>
        </w:rPr>
      </w:pPr>
    </w:p>
    <w:p w14:paraId="6C03D877" w14:textId="77777777" w:rsidR="000F6A62" w:rsidRDefault="000F6A62" w:rsidP="000F6A6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ПОРЯДОК</w:t>
      </w:r>
    </w:p>
    <w:p w14:paraId="6A943EE5" w14:textId="5C91C3BE" w:rsidR="000F6A62" w:rsidRDefault="000F6A62" w:rsidP="000F6A6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предоставления в аренду имущества, включенного в перечень муниципального имущества</w:t>
      </w:r>
      <w: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муниципального образования «</w:t>
      </w:r>
      <w:r w:rsidR="00C64C44">
        <w:rPr>
          <w:rFonts w:ascii="Arial" w:hAnsi="Arial" w:cs="Arial"/>
          <w:b/>
          <w:bCs/>
          <w:sz w:val="32"/>
          <w:szCs w:val="32"/>
        </w:rPr>
        <w:t>Малолокнянский</w:t>
      </w:r>
      <w:r>
        <w:rPr>
          <w:rFonts w:ascii="Arial" w:hAnsi="Arial" w:cs="Arial"/>
          <w:b/>
          <w:bCs/>
          <w:sz w:val="32"/>
          <w:szCs w:val="32"/>
        </w:rPr>
        <w:t xml:space="preserve"> сельсовет» Суджанского района 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543DC629" w14:textId="77777777" w:rsidR="000F6A62" w:rsidRDefault="000F6A62" w:rsidP="000F6A6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0E7ED1B" w14:textId="6532E488" w:rsidR="000F6A62" w:rsidRDefault="000F6A62" w:rsidP="000F6A62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>Настоящий Порядок предоставления в аренду имущества, включенного в перечень (далее - Перечень) муниципального имущества муниципального образования «</w:t>
      </w:r>
      <w:r w:rsidR="00C64C44">
        <w:rPr>
          <w:rFonts w:ascii="Arial" w:hAnsi="Arial" w:cs="Arial"/>
          <w:sz w:val="24"/>
          <w:szCs w:val="24"/>
        </w:rPr>
        <w:t>Малолокнянский</w:t>
      </w:r>
      <w:r>
        <w:rPr>
          <w:rFonts w:ascii="Arial" w:hAnsi="Arial" w:cs="Arial"/>
          <w:sz w:val="24"/>
          <w:szCs w:val="24"/>
        </w:rPr>
        <w:t xml:space="preserve"> сельсовет» Суджанского района 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Порядок), разработан в соответствии с Федеральным </w:t>
      </w:r>
      <w:hyperlink r:id="rId6" w:tooltip="Федеральный закон от 24.07.2007 N 209-ФЗ (ред. от 27.12.2018) &quot;О развитии малого и среднего предпринимательства в Российской Федерации&quot;{КонсультантПлюс}" w:history="1">
        <w:r>
          <w:rPr>
            <w:rStyle w:val="a7"/>
            <w:rFonts w:ascii="Arial" w:hAnsi="Arial" w:cs="Arial"/>
            <w:sz w:val="24"/>
            <w:szCs w:val="24"/>
            <w:u w:val="none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24.07.2007 N 209-ФЗ "О развитии малого и</w:t>
      </w:r>
      <w:proofErr w:type="gramEnd"/>
      <w:r>
        <w:rPr>
          <w:rFonts w:ascii="Arial" w:hAnsi="Arial" w:cs="Arial"/>
          <w:sz w:val="24"/>
          <w:szCs w:val="24"/>
        </w:rPr>
        <w:t xml:space="preserve"> среднего предпринимательства в Российской Федерации", Федеральным </w:t>
      </w:r>
      <w:hyperlink r:id="rId7" w:tooltip="Федеральный закон от 26.07.2006 N 135-ФЗ (ред. от 27.12.2018) &quot;О защите конкуренции&quot; (с изм. и доп., вступ. в силу с 08.01.2019){КонсультантПлюс}" w:history="1">
        <w:r>
          <w:rPr>
            <w:rStyle w:val="a7"/>
            <w:rFonts w:ascii="Arial" w:hAnsi="Arial" w:cs="Arial"/>
            <w:sz w:val="24"/>
            <w:szCs w:val="24"/>
            <w:u w:val="none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26.07.2006 N 135-ФЗ "О защите конкуренции".</w:t>
      </w:r>
    </w:p>
    <w:p w14:paraId="3C801953" w14:textId="77777777" w:rsidR="000F6A62" w:rsidRDefault="000F6A62" w:rsidP="000F6A62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Порядок регулирует условия предоставления в аренду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</w:t>
      </w:r>
      <w:proofErr w:type="gramEnd"/>
      <w:r>
        <w:rPr>
          <w:rFonts w:ascii="Arial" w:hAnsi="Arial" w:cs="Arial"/>
          <w:sz w:val="24"/>
          <w:szCs w:val="24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предпринимательства, условия предоставления льгот.</w:t>
      </w:r>
    </w:p>
    <w:p w14:paraId="195849F0" w14:textId="77777777" w:rsidR="000F6A62" w:rsidRDefault="000F6A62" w:rsidP="000F6A62">
      <w:pPr>
        <w:pStyle w:val="ConsPlusNormal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Имущество, не включенное в </w:t>
      </w:r>
      <w:hyperlink r:id="rId8" w:tooltip="Постановление Правительства Курской области от 16.01.2009 N 6 (ред. от 02.10.2018) &quot;Об утверждении Перечня государственного имущества Курской области, подлежащего предоставлению во владение и (или) пользование на долгосрочной основе субъектам малого и сре" w:history="1">
        <w:r>
          <w:rPr>
            <w:rStyle w:val="a7"/>
            <w:sz w:val="24"/>
            <w:szCs w:val="24"/>
            <w:u w:val="none"/>
          </w:rPr>
          <w:t>Перечень</w:t>
        </w:r>
      </w:hyperlink>
      <w:r>
        <w:rPr>
          <w:sz w:val="24"/>
          <w:szCs w:val="24"/>
        </w:rPr>
        <w:t>, подлежит включению в него в случае, если победителем торгов является субъект малого и среднего предпринимательства.</w:t>
      </w:r>
    </w:p>
    <w:p w14:paraId="6B194C49" w14:textId="77777777" w:rsidR="000F6A62" w:rsidRDefault="000F6A62" w:rsidP="000F6A62">
      <w:pPr>
        <w:pStyle w:val="ConsPlusNormal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осуществляется с соблюдением требований, установленных Федеральным </w:t>
      </w:r>
      <w:hyperlink r:id="rId9" w:tooltip="Федеральный закон от 26.07.2006 N 135-ФЗ (ред. от 27.12.2018) &quot;О защите конкуренции&quot; (с изм. и доп., вступ. в силу с 08.01.2019){КонсультантПлюс}" w:history="1">
        <w:r>
          <w:rPr>
            <w:rStyle w:val="a7"/>
            <w:sz w:val="24"/>
            <w:szCs w:val="24"/>
            <w:u w:val="none"/>
          </w:rPr>
          <w:t>законом</w:t>
        </w:r>
      </w:hyperlink>
      <w:r>
        <w:rPr>
          <w:sz w:val="24"/>
          <w:szCs w:val="24"/>
        </w:rPr>
        <w:t xml:space="preserve"> от 26 июля 2006 г. N 135-ФЗ "О защите конкуренции".</w:t>
      </w:r>
    </w:p>
    <w:p w14:paraId="44906D07" w14:textId="0A307EAC" w:rsidR="000F6A62" w:rsidRDefault="000F6A62" w:rsidP="000F6A62">
      <w:pPr>
        <w:pStyle w:val="ConsPlusNormal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 xml:space="preserve">Право на заключение договора аренды муниципального имущества </w:t>
      </w:r>
      <w:r>
        <w:rPr>
          <w:sz w:val="24"/>
          <w:szCs w:val="24"/>
        </w:rPr>
        <w:lastRenderedPageBreak/>
        <w:t>муниципального образования «</w:t>
      </w:r>
      <w:r w:rsidR="00C64C44">
        <w:rPr>
          <w:sz w:val="24"/>
          <w:szCs w:val="24"/>
        </w:rPr>
        <w:t>Малолокнянский</w:t>
      </w:r>
      <w:r>
        <w:rPr>
          <w:sz w:val="24"/>
          <w:szCs w:val="24"/>
        </w:rPr>
        <w:t xml:space="preserve"> сельсовет» Суджанского района Курской области, включенного в </w:t>
      </w:r>
      <w:hyperlink r:id="rId10" w:tooltip="Постановление Правительства Курской области от 16.01.2009 N 6 (ред. от 02.10.2018) &quot;Об утверждении Перечня государственного имущества Курской области, подлежащего предоставлению во владение и (или) пользование на долгосрочной основе субъектам малого и сре" w:history="1">
        <w:r>
          <w:rPr>
            <w:rStyle w:val="a7"/>
            <w:sz w:val="24"/>
            <w:szCs w:val="24"/>
            <w:u w:val="none"/>
          </w:rPr>
          <w:t>Перечень</w:t>
        </w:r>
      </w:hyperlink>
      <w:r>
        <w:rPr>
          <w:sz w:val="24"/>
          <w:szCs w:val="24"/>
        </w:rPr>
        <w:t xml:space="preserve">, имеют субъекты малого и среднего предпринимательства, организации, образующие инфраструктуру поддержки субъектов малого и среднего предпринимательства, отвечающие требованиям, установленным Федеральным </w:t>
      </w:r>
      <w:hyperlink r:id="rId11" w:tooltip="Федеральный закон от 24.07.2007 N 209-ФЗ (ред. от 27.12.2018) &quot;О развитии малого и среднего предпринимательства в Российской Федерации&quot;{КонсультантПлюс}" w:history="1">
        <w:r>
          <w:rPr>
            <w:rStyle w:val="a7"/>
            <w:sz w:val="24"/>
            <w:szCs w:val="24"/>
            <w:u w:val="none"/>
          </w:rPr>
          <w:t>законом</w:t>
        </w:r>
      </w:hyperlink>
      <w:r>
        <w:rPr>
          <w:sz w:val="24"/>
          <w:szCs w:val="24"/>
        </w:rPr>
        <w:t xml:space="preserve"> от 24 июля 2007 г. N 209-ФЗ "О развитии малого и среднего предпринимательства в Российской Федерации".</w:t>
      </w:r>
      <w:proofErr w:type="gramEnd"/>
    </w:p>
    <w:p w14:paraId="73B37D95" w14:textId="7D181396" w:rsidR="000F6A62" w:rsidRDefault="000F6A62" w:rsidP="000F6A62">
      <w:pPr>
        <w:pStyle w:val="ConsPlusNormal"/>
        <w:ind w:firstLine="1134"/>
        <w:jc w:val="both"/>
        <w:rPr>
          <w:sz w:val="24"/>
          <w:szCs w:val="24"/>
        </w:rPr>
      </w:pPr>
      <w:bookmarkStart w:id="1" w:name="Par46"/>
      <w:bookmarkEnd w:id="1"/>
      <w:r>
        <w:rPr>
          <w:sz w:val="24"/>
          <w:szCs w:val="24"/>
        </w:rPr>
        <w:t>4. Основанием для предоставления в аренду муниципального имущества муниципального образования «</w:t>
      </w:r>
      <w:r w:rsidR="00C64C44">
        <w:rPr>
          <w:sz w:val="24"/>
          <w:szCs w:val="24"/>
        </w:rPr>
        <w:t>Малолокнянский</w:t>
      </w:r>
      <w:r>
        <w:rPr>
          <w:sz w:val="24"/>
          <w:szCs w:val="24"/>
        </w:rPr>
        <w:t xml:space="preserve"> сельсовет» Суджанского района Курской области, включенного в </w:t>
      </w:r>
      <w:hyperlink r:id="rId12" w:tooltip="Постановление Правительства Курской области от 16.01.2009 N 6 (ред. от 02.10.2018) &quot;Об утверждении Перечня государственного имущества Курской области, подлежащего предоставлению во владение и (или) пользование на долгосрочной основе субъектам малого и сре" w:history="1">
        <w:r>
          <w:rPr>
            <w:rStyle w:val="a7"/>
            <w:sz w:val="24"/>
            <w:szCs w:val="24"/>
            <w:u w:val="none"/>
          </w:rPr>
          <w:t>Перечень</w:t>
        </w:r>
      </w:hyperlink>
      <w:r>
        <w:rPr>
          <w:sz w:val="24"/>
          <w:szCs w:val="24"/>
        </w:rPr>
        <w:t xml:space="preserve">, являются результаты торгов, проведенных в порядке, предусмотренном </w:t>
      </w:r>
      <w:hyperlink r:id="rId13" w:tooltip="Федеральный закон от 26.07.2006 N 135-ФЗ (ред. от 27.12.2018) &quot;О защите конкуренции&quot; (с изм. и доп., вступ. в силу с 08.01.2019){КонсультантПлюс}" w:history="1">
        <w:r>
          <w:rPr>
            <w:rStyle w:val="a7"/>
            <w:sz w:val="24"/>
            <w:szCs w:val="24"/>
            <w:u w:val="none"/>
          </w:rPr>
          <w:t>статьей 17.1</w:t>
        </w:r>
      </w:hyperlink>
      <w:r>
        <w:rPr>
          <w:sz w:val="24"/>
          <w:szCs w:val="24"/>
        </w:rPr>
        <w:t xml:space="preserve"> Федерального закона от 26 июля 2006 г. N 135-ФЗ "О защите конкуренции", за исключением случаев, предусмотренных федеральным законодательством.</w:t>
      </w:r>
    </w:p>
    <w:p w14:paraId="47E5A761" w14:textId="77777777" w:rsidR="000F6A62" w:rsidRDefault="000F6A62" w:rsidP="000F6A62">
      <w:pPr>
        <w:tabs>
          <w:tab w:val="left" w:pos="1904"/>
        </w:tabs>
        <w:ind w:firstLine="1134"/>
        <w:jc w:val="both"/>
        <w:rPr>
          <w:rStyle w:val="a3"/>
          <w:rFonts w:ascii="Arial" w:eastAsia="Sylfaen" w:hAnsi="Arial" w:cs="Arial"/>
          <w:i w:val="0"/>
        </w:rPr>
      </w:pPr>
      <w:bookmarkStart w:id="2" w:name="Par47"/>
      <w:bookmarkEnd w:id="2"/>
      <w:r>
        <w:rPr>
          <w:rStyle w:val="a3"/>
          <w:rFonts w:ascii="Arial" w:eastAsia="Sylfaen" w:hAnsi="Arial" w:cs="Arial"/>
          <w:i w:val="0"/>
          <w:sz w:val="24"/>
          <w:szCs w:val="24"/>
        </w:rPr>
        <w:t>5. Субъекты малого и среднего бизнеса обладают преимущественным правом на приобретение арендуемого ими недвижимого имущества, которое находится в муниципальной собственности.</w:t>
      </w:r>
    </w:p>
    <w:p w14:paraId="5052FD98" w14:textId="77777777" w:rsidR="000F6A62" w:rsidRDefault="000F6A62" w:rsidP="000F6A62">
      <w:pPr>
        <w:tabs>
          <w:tab w:val="left" w:pos="1904"/>
        </w:tabs>
        <w:ind w:firstLine="1134"/>
        <w:jc w:val="both"/>
      </w:pPr>
      <w:r>
        <w:rPr>
          <w:rFonts w:ascii="Arial" w:hAnsi="Arial" w:cs="Arial"/>
          <w:sz w:val="24"/>
          <w:szCs w:val="24"/>
        </w:rPr>
        <w:t>5.1.Действие преимущественного права субъектов малого и среднего предпринимательства на выкуп недвижимого арендуемого имущества распространяется также и на движимое имущество.</w:t>
      </w:r>
    </w:p>
    <w:p w14:paraId="1AD78364" w14:textId="77777777" w:rsidR="000F6A62" w:rsidRDefault="000F6A62" w:rsidP="000F6A62">
      <w:pPr>
        <w:pStyle w:val="a6"/>
        <w:shd w:val="clear" w:color="auto" w:fill="FFFFFF"/>
        <w:tabs>
          <w:tab w:val="left" w:pos="1904"/>
        </w:tabs>
        <w:spacing w:after="0"/>
        <w:ind w:firstLine="1134"/>
        <w:jc w:val="both"/>
        <w:textAlignment w:val="baseline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5.2.Субъекты малого и среднего предпринимательства могут выкупить арендуемое движимое имущество, если такое имущество включено в перечень  муниципального имущества, предназначенного для передачи во владение и (или) в пользование субъектам МСП, в течение трех лет до дня подачи соответствующего заявления, а также на день подачи субъектом МСП заявления движимое имущество находится в его временном владении и пользовании или временном пользовании непрерывно</w:t>
      </w:r>
      <w:proofErr w:type="gramEnd"/>
      <w:r>
        <w:rPr>
          <w:rFonts w:ascii="Arial" w:hAnsi="Arial" w:cs="Arial"/>
        </w:rPr>
        <w:t xml:space="preserve"> в течение одного года и более в соответствии </w:t>
      </w:r>
      <w:r>
        <w:rPr>
          <w:rFonts w:ascii="Arial" w:hAnsi="Arial" w:cs="Arial"/>
          <w:shd w:val="clear" w:color="auto" w:fill="FFFFFF"/>
        </w:rPr>
        <w:t>с договором или договорами аренды такого имущества</w:t>
      </w:r>
      <w:r>
        <w:rPr>
          <w:rFonts w:ascii="Arial" w:hAnsi="Arial" w:cs="Arial"/>
        </w:rPr>
        <w:t>.</w:t>
      </w:r>
    </w:p>
    <w:p w14:paraId="58D85EA1" w14:textId="77777777" w:rsidR="000F6A62" w:rsidRDefault="000F6A62" w:rsidP="000F6A62">
      <w:pPr>
        <w:pStyle w:val="a6"/>
        <w:shd w:val="clear" w:color="auto" w:fill="FFFFFF"/>
        <w:tabs>
          <w:tab w:val="left" w:pos="1904"/>
        </w:tabs>
        <w:spacing w:after="0"/>
        <w:ind w:firstLine="113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Состав и виды движимого имущества, не подлежащего отчуждению, устанавливает Правительство Российской Федерации.</w:t>
      </w:r>
    </w:p>
    <w:p w14:paraId="7FB33561" w14:textId="77777777" w:rsidR="000F6A62" w:rsidRDefault="000F6A62" w:rsidP="000F6A62">
      <w:pPr>
        <w:pStyle w:val="a6"/>
        <w:shd w:val="clear" w:color="auto" w:fill="FFFFFF"/>
        <w:tabs>
          <w:tab w:val="left" w:pos="1904"/>
        </w:tabs>
        <w:spacing w:after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5.3. Срок рассрочки оплаты движимого имущества при реализации преимущественного права на его приобретение не должен составлять менее трех лет.</w:t>
      </w:r>
    </w:p>
    <w:p w14:paraId="1913C3D9" w14:textId="77777777" w:rsidR="000F6A62" w:rsidRDefault="000F6A62" w:rsidP="000F6A62">
      <w:pPr>
        <w:pStyle w:val="a5"/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5.4.</w:t>
      </w:r>
      <w:r>
        <w:rPr>
          <w:rFonts w:ascii="Arial" w:hAnsi="Arial" w:cs="Arial"/>
          <w:sz w:val="24"/>
          <w:szCs w:val="24"/>
          <w:lang w:eastAsia="ru-RU"/>
        </w:rPr>
        <w:t xml:space="preserve"> Преимущественное право на приобретение арендуемого недвижимого имущества имеется в случаях, когда:</w:t>
      </w:r>
    </w:p>
    <w:p w14:paraId="264D2E2E" w14:textId="77777777" w:rsidR="000F6A62" w:rsidRDefault="000F6A62" w:rsidP="000F6A62">
      <w:pPr>
        <w:pStyle w:val="a6"/>
        <w:shd w:val="clear" w:color="auto" w:fill="FFFFFF"/>
        <w:tabs>
          <w:tab w:val="left" w:pos="1904"/>
        </w:tabs>
        <w:spacing w:after="0"/>
        <w:ind w:firstLine="113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- недвижимость, включенная в перечень муниципального имущества, предназначенного для передачи во владение и (или) в пользование субъектам МСП, в течение двух и более лет находилась во временном владении и пользовании или временном пользовании непрерывно субъекта МСП в соответствии с договором аренды;</w:t>
      </w:r>
    </w:p>
    <w:p w14:paraId="79F16616" w14:textId="77777777" w:rsidR="000F6A62" w:rsidRDefault="000F6A62" w:rsidP="000F6A62">
      <w:pPr>
        <w:pStyle w:val="a5"/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на момент заключения договора купли-продажи арендуемого имущества у организации отсутствует задолженность по арендной плате, а также по неустойкам: штрафам и пеням;</w:t>
      </w:r>
    </w:p>
    <w:p w14:paraId="3CE64FDB" w14:textId="77777777" w:rsidR="000F6A62" w:rsidRDefault="000F6A62" w:rsidP="000F6A62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5.5. </w:t>
      </w:r>
      <w:proofErr w:type="gramStart"/>
      <w:r>
        <w:rPr>
          <w:rFonts w:ascii="Arial" w:hAnsi="Arial" w:cs="Arial"/>
          <w:sz w:val="24"/>
          <w:szCs w:val="24"/>
        </w:rPr>
        <w:t xml:space="preserve">Субъекты МСП вправе приобрести арендуемое ими недвижимое имущество, находящееся в муниципальной собственности, как включенное в утвержденные в соответствии с частью 4 статьи 18 Федерального закона № 209-ФЗ перечни муниципального имущества, предназначенного для передачи во </w:t>
      </w:r>
      <w:r>
        <w:rPr>
          <w:rFonts w:ascii="Arial" w:hAnsi="Arial" w:cs="Arial"/>
          <w:sz w:val="24"/>
          <w:szCs w:val="24"/>
        </w:rPr>
        <w:lastRenderedPageBreak/>
        <w:t>владение и (или) в пользование субъектам МСП (далее – перечни), так и не включенное в перечни.</w:t>
      </w:r>
      <w:proofErr w:type="gramEnd"/>
    </w:p>
    <w:p w14:paraId="6A9253C1" w14:textId="77777777" w:rsidR="000F6A62" w:rsidRDefault="000F6A62" w:rsidP="000F6A62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5.6. Преимущественное право заключается в следующем:</w:t>
      </w:r>
    </w:p>
    <w:p w14:paraId="0AA41318" w14:textId="2F197C7D" w:rsidR="000F6A62" w:rsidRDefault="000F6A62" w:rsidP="000F6A62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 случае принятия </w:t>
      </w:r>
      <w:proofErr w:type="gramStart"/>
      <w:r>
        <w:rPr>
          <w:rFonts w:ascii="Arial" w:hAnsi="Arial" w:cs="Arial"/>
          <w:sz w:val="24"/>
          <w:szCs w:val="24"/>
        </w:rPr>
        <w:t>решения</w:t>
      </w:r>
      <w:proofErr w:type="gramEnd"/>
      <w:r>
        <w:rPr>
          <w:rFonts w:ascii="Arial" w:hAnsi="Arial" w:cs="Arial"/>
          <w:sz w:val="24"/>
          <w:szCs w:val="24"/>
        </w:rPr>
        <w:t xml:space="preserve"> об условиях приватизации арендуемого субъектом МСП имущества (далее – решение о приватизации) орган местного самоуправления обязан предложить такому лицу первому приобрести это имущество посредством направления ему такого решения и предложения о заключении договора купли-продажи арендуемого имущества (далее – предложение о приобретении имущества) с приложением проекта соответствующего договора;</w:t>
      </w:r>
    </w:p>
    <w:p w14:paraId="537D3C7C" w14:textId="77777777" w:rsidR="000F6A62" w:rsidRDefault="000F6A62" w:rsidP="000F6A62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преимущественное право субъектов МСП – арендаторов имущества должно быть предусмотрено в решениях о приватизации;</w:t>
      </w:r>
    </w:p>
    <w:p w14:paraId="068646CE" w14:textId="77777777" w:rsidR="000F6A62" w:rsidRDefault="000F6A62" w:rsidP="000F6A62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случае согласия субъекта МСП на использование преимущественного права орган местного самоуправления обязан заключить договор купли-продажи арендуемого имущества с таким лицом, т.е. на указанные отношения распространяются правила Гражданского кодекса Российской Федерации (далее – ГК РФ) о заключении договора в обязательном порядке (статьи 445 – 446 ГК РФ);</w:t>
      </w:r>
    </w:p>
    <w:p w14:paraId="6856F392" w14:textId="77777777" w:rsidR="000F6A62" w:rsidRDefault="000F6A62" w:rsidP="000F6A62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субъект МСП вправе в инициативном порядке направить в соответствующий орган местного самоуправления заявление о реализации преимущественного права (часть 2 статьи 9 Федерального закона № 159-ФЗ);</w:t>
      </w:r>
    </w:p>
    <w:p w14:paraId="6ACB24B8" w14:textId="77777777" w:rsidR="000F6A62" w:rsidRDefault="000F6A62" w:rsidP="000F6A62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приобретение субъектом МСП арендуемого имущества при реализации преимущественного права осуществляется без проведения аукциона или конкурса.</w:t>
      </w:r>
    </w:p>
    <w:p w14:paraId="0E4C8A47" w14:textId="77777777" w:rsidR="000F6A62" w:rsidRDefault="000F6A62" w:rsidP="000F6A62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5.7. Субъект МСП вправе отказаться от реализации преимущественного права в любой день до истечения 30 дней до получения </w:t>
      </w:r>
      <w:proofErr w:type="gramStart"/>
      <w:r>
        <w:rPr>
          <w:rFonts w:ascii="Arial" w:hAnsi="Arial" w:cs="Arial"/>
          <w:sz w:val="24"/>
          <w:szCs w:val="24"/>
        </w:rPr>
        <w:t>предложения</w:t>
      </w:r>
      <w:proofErr w:type="gramEnd"/>
      <w:r>
        <w:rPr>
          <w:rFonts w:ascii="Arial" w:hAnsi="Arial" w:cs="Arial"/>
          <w:sz w:val="24"/>
          <w:szCs w:val="24"/>
        </w:rPr>
        <w:t xml:space="preserve"> о заключении договора купли-продажи арендуемого имущества и с момента такого отказа утрачивает преимущественное право (часть 6 статьи 4 Федерального закона № 159-ФЗ).</w:t>
      </w:r>
    </w:p>
    <w:p w14:paraId="29617AC5" w14:textId="77777777" w:rsidR="000F6A62" w:rsidRDefault="000F6A62" w:rsidP="000F6A62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5.8. Субъект МСП также утрачивает преимущественное право (часть 9 статьи 4 Федерального закона № 159-ФЗ):</w:t>
      </w:r>
    </w:p>
    <w:p w14:paraId="1BAF9B27" w14:textId="77777777" w:rsidR="000F6A62" w:rsidRDefault="000F6A62" w:rsidP="000F6A62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 по истечении 30 дней со дня получения предложения, о заключении договора купли-продажи арендуемого имущества, если этот договор не подписан таким лицом (за исключением случаев, когда течение этого срока приостанавливается при оспаривании субъектом МСП достоверности величины рыночной стоимости приобретаемого имущества;</w:t>
      </w:r>
      <w:proofErr w:type="gramEnd"/>
    </w:p>
    <w:p w14:paraId="3ADFFADD" w14:textId="77777777" w:rsidR="000F6A62" w:rsidRDefault="000F6A62" w:rsidP="000F6A62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 момента расторжения договора купли-продажи арендуемого имущества в связи с существенным нарушением его условий субъектом МСП.</w:t>
      </w:r>
    </w:p>
    <w:p w14:paraId="3DA7C601" w14:textId="77777777" w:rsidR="000F6A62" w:rsidRDefault="000F6A62" w:rsidP="000F6A62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5.9. Уступка преимущественного права иным лицам не допускается.</w:t>
      </w:r>
    </w:p>
    <w:p w14:paraId="6863E668" w14:textId="0FD9BC4D" w:rsidR="000F6A62" w:rsidRDefault="000F6A62" w:rsidP="000F6A62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5.10. Субъекты МСП не вправе использовать преимущественное право для приобретения имущества:</w:t>
      </w:r>
    </w:p>
    <w:p w14:paraId="5B8B2003" w14:textId="77777777" w:rsidR="000F6A62" w:rsidRDefault="000F6A62" w:rsidP="000F6A62">
      <w:pPr>
        <w:pStyle w:val="a4"/>
        <w:tabs>
          <w:tab w:val="left" w:pos="1904"/>
        </w:tabs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переданного организациям, образующим инфраструктуру поддержки субъектов МСП в соответствии со статьей 15 Федерального закона № 209-ФЗ;</w:t>
      </w:r>
    </w:p>
    <w:p w14:paraId="0357F314" w14:textId="77777777" w:rsidR="000F6A62" w:rsidRDefault="000F6A62" w:rsidP="000F6A62">
      <w:pPr>
        <w:pStyle w:val="a4"/>
        <w:tabs>
          <w:tab w:val="left" w:pos="1904"/>
        </w:tabs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входящего в состав имущественных комплексов муниципальных унитарных предприятий;</w:t>
      </w:r>
    </w:p>
    <w:p w14:paraId="6014ED87" w14:textId="77777777" w:rsidR="000F6A62" w:rsidRDefault="000F6A62" w:rsidP="000F6A62">
      <w:pPr>
        <w:pStyle w:val="a4"/>
        <w:tabs>
          <w:tab w:val="left" w:pos="1904"/>
        </w:tabs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принадлежащего муниципальным учреждениям на праве оперативного управления;</w:t>
      </w:r>
    </w:p>
    <w:p w14:paraId="1DE934C7" w14:textId="77777777" w:rsidR="000F6A62" w:rsidRDefault="000F6A62" w:rsidP="000F6A62">
      <w:pPr>
        <w:pStyle w:val="a4"/>
        <w:tabs>
          <w:tab w:val="left" w:pos="1904"/>
        </w:tabs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ограниченного</w:t>
      </w:r>
      <w:proofErr w:type="gramEnd"/>
      <w:r>
        <w:rPr>
          <w:rFonts w:ascii="Arial" w:hAnsi="Arial" w:cs="Arial"/>
          <w:sz w:val="24"/>
          <w:szCs w:val="24"/>
        </w:rPr>
        <w:t xml:space="preserve"> в обороте.».</w:t>
      </w:r>
    </w:p>
    <w:p w14:paraId="169A7CE1" w14:textId="67ACF495" w:rsidR="000F6A62" w:rsidRDefault="000F6A62" w:rsidP="000F6A62">
      <w:pPr>
        <w:pStyle w:val="ConsPlusNormal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>
        <w:rPr>
          <w:sz w:val="24"/>
          <w:szCs w:val="24"/>
        </w:rPr>
        <w:t>Размер арендной платы, а также стартовый размер арендной платы при проведении торгов на право заключения договора аренды за использование муниципального имущества муниципального образования «</w:t>
      </w:r>
      <w:r w:rsidR="00C64C44">
        <w:rPr>
          <w:sz w:val="24"/>
          <w:szCs w:val="24"/>
        </w:rPr>
        <w:t>Малолокнянский</w:t>
      </w:r>
      <w:r>
        <w:rPr>
          <w:sz w:val="24"/>
          <w:szCs w:val="24"/>
        </w:rPr>
        <w:t xml:space="preserve"> сельсовет» Суджанского района Курской области, внесенного в </w:t>
      </w:r>
      <w:hyperlink r:id="rId14" w:tooltip="Постановление Правительства Курской области от 16.01.2009 N 6 (ред. от 02.10.2018) &quot;Об утверждении Перечня государственного имущества Курской области, подлежащего предоставлению во владение и (или) пользование на долгосрочной основе субъектам малого и сре" w:history="1">
        <w:r>
          <w:rPr>
            <w:rStyle w:val="a7"/>
            <w:sz w:val="24"/>
            <w:szCs w:val="24"/>
            <w:u w:val="none"/>
          </w:rPr>
          <w:t>Перечень</w:t>
        </w:r>
      </w:hyperlink>
      <w:r>
        <w:rPr>
          <w:sz w:val="24"/>
          <w:szCs w:val="24"/>
        </w:rPr>
        <w:t xml:space="preserve">, </w:t>
      </w:r>
      <w:r>
        <w:rPr>
          <w:sz w:val="24"/>
          <w:szCs w:val="24"/>
        </w:rPr>
        <w:lastRenderedPageBreak/>
        <w:t xml:space="preserve">определяются независимым оценщиком в порядке, установленном Федеральным </w:t>
      </w:r>
      <w:hyperlink r:id="rId15" w:tooltip="Федеральный закон от 29.07.1998 N 135-ФЗ (ред. от 03.08.2018) &quot;Об оценочной деятельности в Российской Федерации&quot;{КонсультантПлюс}" w:history="1">
        <w:r>
          <w:rPr>
            <w:rStyle w:val="a7"/>
            <w:sz w:val="24"/>
            <w:szCs w:val="24"/>
            <w:u w:val="none"/>
          </w:rPr>
          <w:t>законом</w:t>
        </w:r>
      </w:hyperlink>
      <w:r>
        <w:rPr>
          <w:sz w:val="24"/>
          <w:szCs w:val="24"/>
        </w:rPr>
        <w:t xml:space="preserve"> от 29 июля 1998 г. N 135-ФЗ "Об оценочной деятельности в Российской Федерации".</w:t>
      </w:r>
      <w:proofErr w:type="gramEnd"/>
    </w:p>
    <w:p w14:paraId="3FB57B43" w14:textId="74338192" w:rsidR="000F6A62" w:rsidRDefault="000F6A62" w:rsidP="000F6A62">
      <w:pPr>
        <w:pStyle w:val="ConsPlusNormal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>
        <w:rPr>
          <w:sz w:val="24"/>
          <w:szCs w:val="24"/>
        </w:rPr>
        <w:t>Принятие решений о заключении договоров аренды муниципального имущества муниципального образования «</w:t>
      </w:r>
      <w:r w:rsidR="00C64C44">
        <w:rPr>
          <w:sz w:val="24"/>
          <w:szCs w:val="24"/>
        </w:rPr>
        <w:t>Малолокнянский</w:t>
      </w:r>
      <w:r>
        <w:rPr>
          <w:sz w:val="24"/>
          <w:szCs w:val="24"/>
        </w:rPr>
        <w:t xml:space="preserve"> сельсовет» Суджанского района Курской области, включенного в </w:t>
      </w:r>
      <w:hyperlink r:id="rId16" w:tooltip="Постановление Правительства Курской области от 16.01.2009 N 6 (ред. от 02.10.2018) &quot;Об утверждении Перечня государственного имущества Курской области, подлежащего предоставлению во владение и (или) пользование на долгосрочной основе субъектам малого и сре" w:history="1">
        <w:r>
          <w:rPr>
            <w:rStyle w:val="a7"/>
            <w:sz w:val="24"/>
            <w:szCs w:val="24"/>
            <w:u w:val="none"/>
          </w:rPr>
          <w:t>Перечень</w:t>
        </w:r>
      </w:hyperlink>
      <w:r>
        <w:rPr>
          <w:sz w:val="24"/>
          <w:szCs w:val="24"/>
        </w:rPr>
        <w:t xml:space="preserve">, в порядке, указанном в </w:t>
      </w:r>
      <w:hyperlink r:id="rId17" w:anchor="Par46" w:tooltip="4. Основанием для предоставления в аренду государственного имущества Курской области, включенного в Перечень, являются результаты торгов, проведенных в порядке, предусмотренном статьей 17.1 Федерального закона от 26 июля 2006 г. N 135-ФЗ &quot;О защите конкуре" w:history="1">
        <w:r>
          <w:rPr>
            <w:rStyle w:val="a7"/>
            <w:sz w:val="24"/>
            <w:szCs w:val="24"/>
            <w:u w:val="none"/>
          </w:rPr>
          <w:t>пункте 4</w:t>
        </w:r>
      </w:hyperlink>
      <w:r>
        <w:rPr>
          <w:sz w:val="24"/>
          <w:szCs w:val="24"/>
        </w:rPr>
        <w:t xml:space="preserve"> настоящего Положения, организация и проведение торгов на право заключения договоров аренды, заключение, изменение, расторжение заключенных по результатам торгов договоров аренды, контроль за использованием муниципального имущества муниципального образования «</w:t>
      </w:r>
      <w:r w:rsidR="00C64C44">
        <w:rPr>
          <w:sz w:val="24"/>
          <w:szCs w:val="24"/>
        </w:rPr>
        <w:t>Малолокнянский</w:t>
      </w:r>
      <w:r>
        <w:rPr>
          <w:sz w:val="24"/>
          <w:szCs w:val="24"/>
        </w:rPr>
        <w:t xml:space="preserve"> сельсовет» Суджанского района Курской области и поступлением</w:t>
      </w:r>
      <w:proofErr w:type="gramEnd"/>
      <w:r>
        <w:rPr>
          <w:sz w:val="24"/>
          <w:szCs w:val="24"/>
        </w:rPr>
        <w:t xml:space="preserve"> арендной платы обеспечиваются Администрацией </w:t>
      </w:r>
      <w:r w:rsidR="00C64C44">
        <w:rPr>
          <w:sz w:val="24"/>
          <w:szCs w:val="24"/>
        </w:rPr>
        <w:t>Малолокнянского</w:t>
      </w:r>
      <w:r>
        <w:rPr>
          <w:sz w:val="24"/>
          <w:szCs w:val="24"/>
        </w:rPr>
        <w:t xml:space="preserve"> сельсовета Суджанского района Курской области.</w:t>
      </w:r>
    </w:p>
    <w:p w14:paraId="304683AC" w14:textId="0E8F8698" w:rsidR="000F6A62" w:rsidRDefault="000F6A62" w:rsidP="000F6A62">
      <w:pPr>
        <w:pStyle w:val="ConsPlusNormal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8. Муниципальное имущество муниципального образования «</w:t>
      </w:r>
      <w:r w:rsidR="00C64C44">
        <w:rPr>
          <w:sz w:val="24"/>
          <w:szCs w:val="24"/>
        </w:rPr>
        <w:t>Малолокнянский</w:t>
      </w:r>
      <w:r>
        <w:rPr>
          <w:sz w:val="24"/>
          <w:szCs w:val="24"/>
        </w:rPr>
        <w:t xml:space="preserve"> сельсовет» Суджанского района Курской области, включенное в </w:t>
      </w:r>
      <w:hyperlink r:id="rId18" w:tooltip="Постановление Правительства Курской области от 16.01.2009 N 6 (ред. от 02.10.2018) &quot;Об утверждении Перечня государственного имущества Курской области, подлежащего предоставлению во владение и (или) пользование на долгосрочной основе субъектам малого и сре" w:history="1">
        <w:r>
          <w:rPr>
            <w:rStyle w:val="a7"/>
            <w:sz w:val="24"/>
            <w:szCs w:val="24"/>
            <w:u w:val="none"/>
          </w:rPr>
          <w:t>Перечень</w:t>
        </w:r>
      </w:hyperlink>
      <w:r>
        <w:rPr>
          <w:sz w:val="24"/>
          <w:szCs w:val="24"/>
        </w:rPr>
        <w:t>, предоставляется в аренду на долгосрочной основе и должно использоваться по целевому назначению. Срок договора аренды муниципального имущества муниципального образования «</w:t>
      </w:r>
      <w:r w:rsidR="00C64C44">
        <w:rPr>
          <w:sz w:val="24"/>
          <w:szCs w:val="24"/>
        </w:rPr>
        <w:t>Малолокнянский</w:t>
      </w:r>
      <w:r>
        <w:rPr>
          <w:sz w:val="24"/>
          <w:szCs w:val="24"/>
        </w:rPr>
        <w:t xml:space="preserve"> сельсовет» Суджанского района Курской области не может составлять менее пяти лет, при этом допускается досрочное расторжение договора по соглашению сторон.</w:t>
      </w:r>
    </w:p>
    <w:p w14:paraId="1C361828" w14:textId="77777777" w:rsidR="000F6A62" w:rsidRDefault="000F6A62" w:rsidP="000F6A62">
      <w:pPr>
        <w:autoSpaceDE w:val="0"/>
        <w:autoSpaceDN w:val="0"/>
        <w:adjustRightInd w:val="0"/>
        <w:ind w:firstLine="1134"/>
        <w:rPr>
          <w:rFonts w:ascii="Arial" w:hAnsi="Arial" w:cs="Arial"/>
          <w:sz w:val="22"/>
          <w:szCs w:val="22"/>
        </w:rPr>
      </w:pPr>
    </w:p>
    <w:p w14:paraId="6249729F" w14:textId="77777777" w:rsidR="000F6A62" w:rsidRDefault="000F6A62" w:rsidP="000F6A62">
      <w:pPr>
        <w:rPr>
          <w:rFonts w:ascii="Calibri" w:hAnsi="Calibri"/>
          <w:szCs w:val="32"/>
        </w:rPr>
      </w:pPr>
    </w:p>
    <w:p w14:paraId="77F7F45C" w14:textId="7C0E3E47" w:rsidR="00955C54" w:rsidRDefault="00955C54" w:rsidP="000F6A62">
      <w:pPr>
        <w:jc w:val="center"/>
        <w:rPr>
          <w:rFonts w:ascii="Arial" w:hAnsi="Arial" w:cs="Arial"/>
          <w:sz w:val="24"/>
          <w:szCs w:val="24"/>
        </w:rPr>
      </w:pPr>
    </w:p>
    <w:sectPr w:rsidR="00955C54" w:rsidSect="004A00C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5E19"/>
    <w:multiLevelType w:val="multilevel"/>
    <w:tmpl w:val="CF6CE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B50F93"/>
    <w:multiLevelType w:val="hybridMultilevel"/>
    <w:tmpl w:val="BE26388C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FED1D10"/>
    <w:multiLevelType w:val="multilevel"/>
    <w:tmpl w:val="44F4A874"/>
    <w:lvl w:ilvl="0">
      <w:start w:val="1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A20987"/>
    <w:multiLevelType w:val="multilevel"/>
    <w:tmpl w:val="57B8A4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66FB"/>
    <w:rsid w:val="000551BA"/>
    <w:rsid w:val="00066723"/>
    <w:rsid w:val="0006733E"/>
    <w:rsid w:val="000A0C41"/>
    <w:rsid w:val="000C42CA"/>
    <w:rsid w:val="000F6A62"/>
    <w:rsid w:val="001310A8"/>
    <w:rsid w:val="0018274B"/>
    <w:rsid w:val="001B6539"/>
    <w:rsid w:val="00205DE7"/>
    <w:rsid w:val="0025697D"/>
    <w:rsid w:val="00271B09"/>
    <w:rsid w:val="002B3975"/>
    <w:rsid w:val="002C32E7"/>
    <w:rsid w:val="00341068"/>
    <w:rsid w:val="003B66FB"/>
    <w:rsid w:val="00496BAF"/>
    <w:rsid w:val="004A00CA"/>
    <w:rsid w:val="00550A8B"/>
    <w:rsid w:val="00585B07"/>
    <w:rsid w:val="005E4D22"/>
    <w:rsid w:val="006366F1"/>
    <w:rsid w:val="006D4565"/>
    <w:rsid w:val="00742865"/>
    <w:rsid w:val="008047E3"/>
    <w:rsid w:val="009324E9"/>
    <w:rsid w:val="009342FF"/>
    <w:rsid w:val="00955C54"/>
    <w:rsid w:val="00991F83"/>
    <w:rsid w:val="00AD3E9A"/>
    <w:rsid w:val="00AE13A7"/>
    <w:rsid w:val="00B27471"/>
    <w:rsid w:val="00B419BF"/>
    <w:rsid w:val="00BE1529"/>
    <w:rsid w:val="00BF6197"/>
    <w:rsid w:val="00C445D4"/>
    <w:rsid w:val="00C64C44"/>
    <w:rsid w:val="00CB39CF"/>
    <w:rsid w:val="00D8612F"/>
    <w:rsid w:val="00DD74AF"/>
    <w:rsid w:val="00DD7E7C"/>
    <w:rsid w:val="00E53ED2"/>
    <w:rsid w:val="00FC69F1"/>
    <w:rsid w:val="00FE4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5A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C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D4565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4565"/>
    <w:pPr>
      <w:shd w:val="clear" w:color="auto" w:fill="FFFFFF"/>
      <w:spacing w:before="60" w:after="720" w:line="0" w:lineRule="atLeast"/>
      <w:jc w:val="center"/>
    </w:pPr>
    <w:rPr>
      <w:rFonts w:ascii="Sylfaen" w:eastAsia="Sylfaen" w:hAnsi="Sylfaen" w:cs="Sylfaen"/>
      <w:snapToGrid/>
      <w:sz w:val="26"/>
      <w:szCs w:val="26"/>
      <w:lang w:eastAsia="en-US"/>
    </w:rPr>
  </w:style>
  <w:style w:type="character" w:styleId="a3">
    <w:name w:val="Emphasis"/>
    <w:basedOn w:val="a0"/>
    <w:uiPriority w:val="20"/>
    <w:qFormat/>
    <w:rsid w:val="00FC69F1"/>
    <w:rPr>
      <w:i/>
      <w:iCs/>
    </w:rPr>
  </w:style>
  <w:style w:type="paragraph" w:styleId="a4">
    <w:name w:val="List Paragraph"/>
    <w:basedOn w:val="a"/>
    <w:uiPriority w:val="34"/>
    <w:qFormat/>
    <w:rsid w:val="00FC69F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paragraph" w:styleId="a5">
    <w:name w:val="No Spacing"/>
    <w:uiPriority w:val="1"/>
    <w:qFormat/>
    <w:rsid w:val="00FC69F1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FC69F1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nsPlusNormal">
    <w:name w:val="ConsPlusNormal"/>
    <w:uiPriority w:val="99"/>
    <w:semiHidden/>
    <w:rsid w:val="000F6A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igcontext">
    <w:name w:val="rigcontext"/>
    <w:basedOn w:val="a"/>
    <w:uiPriority w:val="99"/>
    <w:semiHidden/>
    <w:rsid w:val="000F6A62"/>
    <w:pPr>
      <w:widowControl/>
      <w:spacing w:before="100" w:beforeAutospacing="1" w:after="100" w:afterAutospacing="1"/>
    </w:pPr>
    <w:rPr>
      <w:snapToGrid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0F6A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1C56603FAE4031B5A1A5A9DB9FE51DFA5266A988DE23F7601078F2E1612AC6CE63A1659FD570F37110D08CC5952F5E1D313E108329343952B22958jEN" TargetMode="External"/><Relationship Id="rId13" Type="http://schemas.openxmlformats.org/officeDocument/2006/relationships/hyperlink" Target="consultantplus://offline/ref=931C56603FAE4031B5A1BBA4CDF3BF11FE583DA487DC2EA23C4F23AFB6682091892CF827DBD874FA781B85DE8A94731840223C1E832B322655j9N" TargetMode="External"/><Relationship Id="rId18" Type="http://schemas.openxmlformats.org/officeDocument/2006/relationships/hyperlink" Target="consultantplus://offline/ref=931C56603FAE4031B5A1A5A9DB9FE51DFA5266A988DE23F7601078F2E1612AC6CE63A1659FD570F37110D08CC5952F5E1D313E108329343952B22958j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B3A0B3D242E45C43503006BCE1765817C89CE854D02BAF3302BB7E1496A450F0EBCDF5CA171B7B8C716556A09M4l8N" TargetMode="External"/><Relationship Id="rId12" Type="http://schemas.openxmlformats.org/officeDocument/2006/relationships/hyperlink" Target="consultantplus://offline/ref=931C56603FAE4031B5A1A5A9DB9FE51DFA5266A988DE23F7601078F2E1612AC6CE63A1659FD570F37110D08CC5952F5E1D313E108329343952B22958jEN" TargetMode="External"/><Relationship Id="rId17" Type="http://schemas.openxmlformats.org/officeDocument/2006/relationships/hyperlink" Target="file:///C:\Users\Co1\Desktop\&#1047;&#1072;&#1084;.&#1075;&#1083;\&#1053;&#1055;&#1040;\&#1056;&#1077;&#1096;&#1077;&#1085;&#1080;&#1103;\2023\9%20&#1086;&#1090;%2013.03.23.&#1087;&#1088;&#1077;&#1076;&#1086;&#1089;%20&#1074;%20&#1072;&#1088;&#1077;&#1085;&#1076;&#1091;%20&#1080;&#1084;&#1091;&#1097;%20(1).do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31C56603FAE4031B5A1A5A9DB9FE51DFA5266A988DE23F7601078F2E1612AC6CE63A1659FD570F37110D08CC5952F5E1D313E108329343952B22958jE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3A0B3D242E45C43503006BCE1765817C89CF8D4607BAF3302BB7E1496A450F0EBCDF5CA171B7B8C716556A09M4l8N" TargetMode="External"/><Relationship Id="rId11" Type="http://schemas.openxmlformats.org/officeDocument/2006/relationships/hyperlink" Target="consultantplus://offline/ref=931C56603FAE4031B5A1BBA4CDF3BF11FE583CAC8CD92EA23C4F23AFB66820919B2CA02BD9D06FF3770ED38FCF5Cj8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31C56603FAE4031B5A1BBA4CDF3BF11FE593CA588DC2EA23C4F23AFB66820919B2CA02BD9D06FF3770ED38FCF5Cj8N" TargetMode="External"/><Relationship Id="rId10" Type="http://schemas.openxmlformats.org/officeDocument/2006/relationships/hyperlink" Target="consultantplus://offline/ref=931C56603FAE4031B5A1A5A9DB9FE51DFA5266A988DE23F7601078F2E1612AC6CE63A1659FD570F37110D08CC5952F5E1D313E108329343952B22958j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1C56603FAE4031B5A1BBA4CDF3BF11FE583DA487DC2EA23C4F23AFB66820919B2CA02BD9D06FF3770ED38FCF5Cj8N" TargetMode="External"/><Relationship Id="rId14" Type="http://schemas.openxmlformats.org/officeDocument/2006/relationships/hyperlink" Target="consultantplus://offline/ref=931C56603FAE4031B5A1A5A9DB9FE51DFA5266A988DE23F7601078F2E1612AC6CE63A1659FD570F37110D08CC5952F5E1D313E108329343952B22958j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2367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ПК</cp:lastModifiedBy>
  <cp:revision>9</cp:revision>
  <cp:lastPrinted>2023-02-24T10:50:00Z</cp:lastPrinted>
  <dcterms:created xsi:type="dcterms:W3CDTF">2023-03-23T12:46:00Z</dcterms:created>
  <dcterms:modified xsi:type="dcterms:W3CDTF">2023-03-27T13:17:00Z</dcterms:modified>
</cp:coreProperties>
</file>